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hAnsi="宋体"/>
          <w:b/>
          <w:sz w:val="24"/>
          <w:szCs w:val="24"/>
        </w:rPr>
      </w:pPr>
      <w:r>
        <w:rPr>
          <w:rFonts w:hint="eastAsia"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6353175" cy="495300"/>
                <wp:effectExtent l="5080" t="4445" r="4445" b="14605"/>
                <wp:wrapSquare wrapText="bothSides"/>
                <wp:docPr id="1" name="文本框 10"/>
                <wp:cNvGraphicFramePr/>
                <a:graphic xmlns:a="http://schemas.openxmlformats.org/drawingml/2006/main">
                  <a:graphicData uri="http://schemas.microsoft.com/office/word/2010/wordprocessingShape">
                    <wps:wsp>
                      <wps:cNvSpPr txBox="1"/>
                      <wps:spPr>
                        <a:xfrm>
                          <a:off x="0" y="0"/>
                          <a:ext cx="6353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24"/>
                                <w:szCs w:val="24"/>
                                <w:u w:val="single"/>
                              </w:rPr>
                            </w:pPr>
                            <w:r>
                              <w:rPr>
                                <w:rFonts w:hint="eastAsia"/>
                                <w:b/>
                                <w:sz w:val="24"/>
                                <w:szCs w:val="24"/>
                              </w:rPr>
                              <w:t xml:space="preserve">资助年度： </w:t>
                            </w:r>
                            <w:r>
                              <w:rPr>
                                <w:rFonts w:hint="eastAsia"/>
                                <w:sz w:val="28"/>
                                <w:szCs w:val="28"/>
                              </w:rPr>
                              <w:t>201</w:t>
                            </w:r>
                            <w:r>
                              <w:rPr>
                                <w:rFonts w:hint="eastAsia"/>
                                <w:sz w:val="28"/>
                                <w:szCs w:val="28"/>
                                <w:lang w:val="en-US" w:eastAsia="zh-CN"/>
                              </w:rPr>
                              <w:t>9</w:t>
                            </w:r>
                            <w:r>
                              <w:rPr>
                                <w:rFonts w:hint="eastAsia"/>
                                <w:b/>
                                <w:sz w:val="24"/>
                                <w:szCs w:val="24"/>
                              </w:rPr>
                              <w:t xml:space="preserve"> 年    合同编号：</w:t>
                            </w:r>
                            <w:r>
                              <w:rPr>
                                <w:rFonts w:hint="eastAsia"/>
                                <w:sz w:val="28"/>
                                <w:szCs w:val="28"/>
                              </w:rPr>
                              <w:t>12440300MB2C17368E-KCJ-2020-009-</w:t>
                            </w:r>
                            <w:r>
                              <w:rPr>
                                <w:rFonts w:hint="eastAsia"/>
                                <w:sz w:val="28"/>
                                <w:szCs w:val="28"/>
                                <w:u w:val="single"/>
                              </w:rPr>
                              <w:t xml:space="preserve">    </w:t>
                            </w:r>
                            <w:r>
                              <w:rPr>
                                <w:sz w:val="28"/>
                                <w:szCs w:val="28"/>
                              </w:rPr>
                              <w:t>-</w:t>
                            </w:r>
                            <w:r>
                              <w:rPr>
                                <w:rFonts w:hint="eastAsia"/>
                                <w:sz w:val="28"/>
                                <w:szCs w:val="28"/>
                                <w:u w:val="single"/>
                              </w:rPr>
                              <w:t xml:space="preserve">   </w:t>
                            </w:r>
                          </w:p>
                          <w:p>
                            <w:pPr>
                              <w:rPr>
                                <w:b/>
                                <w:sz w:val="24"/>
                                <w:szCs w:val="24"/>
                              </w:rPr>
                            </w:pPr>
                            <w:r>
                              <w:rPr>
                                <w:rFonts w:hint="eastAsia"/>
                                <w:b/>
                                <w:sz w:val="24"/>
                                <w:szCs w:val="24"/>
                              </w:rPr>
                              <w:t>是否需要验收：</w:t>
                            </w:r>
                            <w:r>
                              <w:rPr>
                                <w:rFonts w:hint="eastAsia" w:ascii="宋体" w:hAnsi="宋体"/>
                                <w:b/>
                                <w:sz w:val="24"/>
                                <w:szCs w:val="24"/>
                              </w:rPr>
                              <w:t xml:space="preserve">□是  □否                  </w:t>
                            </w:r>
                          </w:p>
                        </w:txbxContent>
                      </wps:txbx>
                      <wps:bodyPr upright="1"/>
                    </wps:wsp>
                  </a:graphicData>
                </a:graphic>
              </wp:anchor>
            </w:drawing>
          </mc:Choice>
          <mc:Fallback>
            <w:pict>
              <v:shape id="文本框 10" o:spid="_x0000_s1026" o:spt="202" type="#_x0000_t202" style="position:absolute;left:0pt;margin-left:0pt;margin-top:23.4pt;height:39pt;width:500.25pt;mso-wrap-distance-bottom:0pt;mso-wrap-distance-left:9pt;mso-wrap-distance-right:9pt;mso-wrap-distance-top:0pt;z-index:251658240;mso-width-relative:page;mso-height-relative:page;" fillcolor="#FFFFFF" filled="t" stroked="t" coordsize="21600,21600" o:gfxdata="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XPxLXAAAACAEAAA8AAAAAAAAAAQAgAAAAIgAAAGRycy9kb3ducmV2LnhtbFBLAQIUABQA&#10;AAAIAIdO4kDc1Kvm8QEAAOkDAAAOAAAAAAAAAAEAIAAAACYBAABkcnMvZTJvRG9jLnhtbFBLBQYA&#10;AAAABgAGAFkBAACJBQAAAAA=&#10;">
                <v:fill on="t" focussize="0,0"/>
                <v:stroke color="#000000" joinstyle="miter"/>
                <v:imagedata o:title=""/>
                <o:lock v:ext="edit" aspectratio="f"/>
                <v:textbox>
                  <w:txbxContent>
                    <w:p>
                      <w:pPr>
                        <w:rPr>
                          <w:b/>
                          <w:sz w:val="24"/>
                          <w:szCs w:val="24"/>
                          <w:u w:val="single"/>
                        </w:rPr>
                      </w:pPr>
                      <w:r>
                        <w:rPr>
                          <w:rFonts w:hint="eastAsia"/>
                          <w:b/>
                          <w:sz w:val="24"/>
                          <w:szCs w:val="24"/>
                        </w:rPr>
                        <w:t xml:space="preserve">资助年度： </w:t>
                      </w:r>
                      <w:r>
                        <w:rPr>
                          <w:rFonts w:hint="eastAsia"/>
                          <w:sz w:val="28"/>
                          <w:szCs w:val="28"/>
                        </w:rPr>
                        <w:t>201</w:t>
                      </w:r>
                      <w:r>
                        <w:rPr>
                          <w:rFonts w:hint="eastAsia"/>
                          <w:sz w:val="28"/>
                          <w:szCs w:val="28"/>
                          <w:lang w:val="en-US" w:eastAsia="zh-CN"/>
                        </w:rPr>
                        <w:t>9</w:t>
                      </w:r>
                      <w:r>
                        <w:rPr>
                          <w:rFonts w:hint="eastAsia"/>
                          <w:b/>
                          <w:sz w:val="24"/>
                          <w:szCs w:val="24"/>
                        </w:rPr>
                        <w:t xml:space="preserve"> 年    合同编号：</w:t>
                      </w:r>
                      <w:r>
                        <w:rPr>
                          <w:rFonts w:hint="eastAsia"/>
                          <w:sz w:val="28"/>
                          <w:szCs w:val="28"/>
                        </w:rPr>
                        <w:t>12440300MB2C17368E-KCJ-2020-009-</w:t>
                      </w:r>
                      <w:r>
                        <w:rPr>
                          <w:rFonts w:hint="eastAsia"/>
                          <w:sz w:val="28"/>
                          <w:szCs w:val="28"/>
                          <w:u w:val="single"/>
                        </w:rPr>
                        <w:t xml:space="preserve">    </w:t>
                      </w:r>
                      <w:r>
                        <w:rPr>
                          <w:sz w:val="28"/>
                          <w:szCs w:val="28"/>
                        </w:rPr>
                        <w:t>-</w:t>
                      </w:r>
                      <w:r>
                        <w:rPr>
                          <w:rFonts w:hint="eastAsia"/>
                          <w:sz w:val="28"/>
                          <w:szCs w:val="28"/>
                          <w:u w:val="single"/>
                        </w:rPr>
                        <w:t xml:space="preserve">   </w:t>
                      </w:r>
                    </w:p>
                    <w:p>
                      <w:pPr>
                        <w:rPr>
                          <w:b/>
                          <w:sz w:val="24"/>
                          <w:szCs w:val="24"/>
                        </w:rPr>
                      </w:pPr>
                      <w:r>
                        <w:rPr>
                          <w:rFonts w:hint="eastAsia"/>
                          <w:b/>
                          <w:sz w:val="24"/>
                          <w:szCs w:val="24"/>
                        </w:rPr>
                        <w:t>是否需要验收：</w:t>
                      </w:r>
                      <w:r>
                        <w:rPr>
                          <w:rFonts w:hint="eastAsia" w:ascii="宋体" w:hAnsi="宋体"/>
                          <w:b/>
                          <w:sz w:val="24"/>
                          <w:szCs w:val="24"/>
                        </w:rPr>
                        <w:t xml:space="preserve">□是  □否                  </w:t>
                      </w:r>
                    </w:p>
                  </w:txbxContent>
                </v:textbox>
                <w10:wrap type="square"/>
              </v:shape>
            </w:pict>
          </mc:Fallback>
        </mc:AlternateContent>
      </w:r>
    </w:p>
    <w:p>
      <w:pPr>
        <w:spacing w:after="120"/>
        <w:rPr>
          <w:rFonts w:eastAsia="创艺简粗黑"/>
          <w:spacing w:val="20"/>
          <w:szCs w:val="21"/>
        </w:rPr>
      </w:pPr>
      <w:r>
        <w:rPr>
          <w:rFonts w:hint="eastAsia"/>
          <w:szCs w:val="21"/>
        </w:rPr>
        <w:t>（以上内容由坪山区科技创新局填写）</w:t>
      </w:r>
    </w:p>
    <w:p>
      <w:pPr>
        <w:spacing w:after="60" w:line="440" w:lineRule="atLeast"/>
      </w:pP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坪山区科技创新专项资金</w:t>
      </w: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项目资助合同书</w:t>
      </w:r>
    </w:p>
    <w:p>
      <w:pPr>
        <w:spacing w:before="80" w:after="180" w:line="440" w:lineRule="atLeast"/>
        <w:rPr>
          <w:rFonts w:eastAsia="仿宋_GB2312"/>
          <w:b/>
          <w:sz w:val="24"/>
        </w:rPr>
      </w:pPr>
    </w:p>
    <w:p>
      <w:pPr>
        <w:spacing w:line="420" w:lineRule="atLeast"/>
        <w:rPr>
          <w:rFonts w:eastAsia="创艺简粗黑"/>
          <w:sz w:val="24"/>
          <w:szCs w:val="24"/>
        </w:rPr>
      </w:pPr>
    </w:p>
    <w:p>
      <w:pPr>
        <w:tabs>
          <w:tab w:val="left" w:pos="315"/>
        </w:tabs>
        <w:spacing w:after="120" w:line="720" w:lineRule="auto"/>
        <w:ind w:firstLine="280" w:firstLineChars="100"/>
        <w:rPr>
          <w:rFonts w:hint="eastAsia" w:ascii="宋体" w:hAnsi="宋体"/>
          <w:sz w:val="28"/>
          <w:szCs w:val="28"/>
          <w:u w:val="single"/>
        </w:rPr>
      </w:pPr>
      <w:r>
        <w:rPr>
          <w:rFonts w:hint="eastAsia" w:ascii="宋体" w:hAnsi="宋体"/>
          <w:b/>
          <w:sz w:val="28"/>
          <w:szCs w:val="28"/>
        </w:rPr>
        <w:t>项目名称：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lang w:eastAsia="zh-CN"/>
        </w:rPr>
        <w:t>企业研发投入奖励</w:t>
      </w:r>
      <w:r>
        <w:rPr>
          <w:rFonts w:hint="eastAsia" w:ascii="宋体" w:hAnsi="宋体"/>
          <w:sz w:val="28"/>
          <w:szCs w:val="28"/>
          <w:u w:val="single"/>
        </w:rPr>
        <w:t xml:space="preserve">           </w:t>
      </w:r>
    </w:p>
    <w:p>
      <w:pPr>
        <w:spacing w:after="120" w:line="720" w:lineRule="auto"/>
        <w:rPr>
          <w:rFonts w:hint="eastAsia" w:ascii="宋体" w:hAnsi="宋体"/>
          <w:b/>
          <w:sz w:val="28"/>
          <w:szCs w:val="28"/>
        </w:rPr>
      </w:pPr>
      <w:r>
        <w:rPr>
          <w:rFonts w:hint="eastAsia" w:ascii="宋体" w:hAnsi="宋体"/>
          <w:b/>
          <w:sz w:val="28"/>
          <w:szCs w:val="28"/>
        </w:rPr>
        <w:t xml:space="preserve">  管理单位（甲方）：</w:t>
      </w:r>
      <w:r>
        <w:rPr>
          <w:rFonts w:hint="eastAsia" w:ascii="宋体" w:hAnsi="宋体"/>
          <w:spacing w:val="20"/>
          <w:sz w:val="24"/>
          <w:szCs w:val="24"/>
        </w:rPr>
        <w:t xml:space="preserve">(盖章) </w:t>
      </w:r>
      <w:r>
        <w:rPr>
          <w:rFonts w:hint="eastAsia" w:ascii="宋体" w:hAnsi="宋体"/>
          <w:spacing w:val="20"/>
          <w:sz w:val="24"/>
          <w:szCs w:val="24"/>
          <w:u w:val="single"/>
        </w:rPr>
        <w:t xml:space="preserve"> </w:t>
      </w:r>
      <w:r>
        <w:rPr>
          <w:rFonts w:hint="eastAsia" w:ascii="宋体" w:hAnsi="宋体"/>
          <w:spacing w:val="20"/>
          <w:sz w:val="28"/>
          <w:szCs w:val="28"/>
          <w:u w:val="single"/>
        </w:rPr>
        <w:t>深圳市坪山区科技创新局</w:t>
      </w:r>
      <w:r>
        <w:rPr>
          <w:rFonts w:hint="eastAsia" w:ascii="宋体" w:hAnsi="宋体"/>
          <w:spacing w:val="20"/>
          <w:sz w:val="24"/>
          <w:szCs w:val="24"/>
          <w:u w:val="single"/>
        </w:rPr>
        <w:t xml:space="preserve">          </w:t>
      </w:r>
    </w:p>
    <w:p>
      <w:pPr>
        <w:spacing w:before="80" w:after="180" w:line="720" w:lineRule="auto"/>
        <w:rPr>
          <w:rFonts w:hint="eastAsia" w:ascii="宋体" w:hAnsi="宋体"/>
          <w:spacing w:val="20"/>
          <w:sz w:val="24"/>
          <w:szCs w:val="24"/>
        </w:rPr>
      </w:pPr>
      <w:r>
        <w:rPr>
          <w:rFonts w:hint="eastAsia" w:ascii="宋体" w:hAnsi="宋体"/>
          <w:b/>
          <w:sz w:val="28"/>
          <w:szCs w:val="28"/>
        </w:rPr>
        <w:t xml:space="preserve">  承担单位（乙方）：</w:t>
      </w:r>
      <w:r>
        <w:rPr>
          <w:rFonts w:hint="eastAsia" w:ascii="宋体" w:hAnsi="宋体"/>
          <w:spacing w:val="20"/>
          <w:sz w:val="24"/>
          <w:szCs w:val="24"/>
        </w:rPr>
        <w:t>(盖章)</w:t>
      </w:r>
      <w:r>
        <w:rPr>
          <w:rFonts w:hint="eastAsia" w:ascii="宋体" w:hAnsi="宋体"/>
          <w:spacing w:val="20"/>
          <w:sz w:val="24"/>
          <w:szCs w:val="24"/>
          <w:u w:val="single"/>
        </w:rPr>
        <w:t xml:space="preserve">   </w:t>
      </w:r>
      <w:r>
        <w:rPr>
          <w:rFonts w:hint="eastAsia" w:ascii="宋体" w:hAnsi="宋体"/>
          <w:spacing w:val="20"/>
          <w:sz w:val="24"/>
          <w:szCs w:val="24"/>
          <w:u w:val="single"/>
          <w:lang w:eastAsia="zh-CN"/>
        </w:rPr>
        <w:t>深圳市东泰国际物流有限公司</w:t>
      </w:r>
      <w:r>
        <w:rPr>
          <w:rFonts w:hint="eastAsia" w:ascii="宋体" w:hAnsi="宋体"/>
          <w:spacing w:val="20"/>
          <w:sz w:val="24"/>
          <w:szCs w:val="24"/>
          <w:u w:val="single"/>
        </w:rPr>
        <w:t xml:space="preserve">         </w:t>
      </w:r>
      <w:r>
        <w:rPr>
          <w:rFonts w:hint="eastAsia" w:ascii="宋体" w:hAnsi="宋体"/>
          <w:spacing w:val="20"/>
          <w:sz w:val="24"/>
          <w:szCs w:val="24"/>
        </w:rPr>
        <w:t xml:space="preserve">    </w:t>
      </w:r>
    </w:p>
    <w:p>
      <w:pPr>
        <w:spacing w:before="80" w:after="180" w:line="720" w:lineRule="auto"/>
        <w:rPr>
          <w:rFonts w:hint="eastAsia" w:ascii="宋体" w:hAnsi="宋体"/>
          <w:spacing w:val="20"/>
          <w:sz w:val="24"/>
          <w:szCs w:val="24"/>
        </w:rPr>
      </w:pPr>
      <w:r>
        <w:rPr>
          <w:rFonts w:hint="eastAsia" w:ascii="宋体" w:hAnsi="宋体"/>
          <w:spacing w:val="20"/>
          <w:sz w:val="24"/>
          <w:szCs w:val="24"/>
        </w:rPr>
        <w:t xml:space="preserve">  </w:t>
      </w:r>
      <w:r>
        <w:rPr>
          <w:rFonts w:hint="eastAsia" w:ascii="宋体" w:hAnsi="宋体"/>
          <w:b/>
          <w:sz w:val="28"/>
          <w:szCs w:val="28"/>
        </w:rPr>
        <w:t>承担单位统一社会信用代码（乙方）：</w:t>
      </w:r>
      <w:r>
        <w:rPr>
          <w:rFonts w:hint="eastAsia" w:ascii="宋体" w:hAnsi="宋体"/>
          <w:sz w:val="28"/>
          <w:szCs w:val="28"/>
          <w:u w:val="single"/>
        </w:rPr>
        <w:t xml:space="preserve">    </w:t>
      </w:r>
      <w:r>
        <w:rPr>
          <w:rFonts w:ascii="宋体" w:hAnsi="宋体" w:eastAsia="宋体" w:cs="宋体"/>
          <w:kern w:val="0"/>
          <w:sz w:val="28"/>
          <w:szCs w:val="28"/>
          <w:lang w:val="en-US" w:eastAsia="zh-CN" w:bidi="ar"/>
        </w:rPr>
        <w:t>91440300574794882Y</w:t>
      </w:r>
      <w:r>
        <w:rPr>
          <w:rFonts w:hint="eastAsia" w:ascii="宋体" w:hAnsi="宋体"/>
          <w:sz w:val="28"/>
          <w:szCs w:val="28"/>
          <w:u w:val="single"/>
        </w:rPr>
        <w:t xml:space="preserve">         </w:t>
      </w:r>
      <w:r>
        <w:rPr>
          <w:rFonts w:hint="eastAsia" w:ascii="宋体" w:hAnsi="宋体"/>
          <w:b/>
          <w:sz w:val="28"/>
          <w:szCs w:val="28"/>
        </w:rPr>
        <w:t xml:space="preserve">                          </w:t>
      </w:r>
      <w:r>
        <w:rPr>
          <w:rFonts w:hint="eastAsia" w:ascii="宋体" w:hAnsi="宋体"/>
          <w:spacing w:val="20"/>
          <w:sz w:val="24"/>
          <w:szCs w:val="24"/>
        </w:rPr>
        <w:t xml:space="preserve">                    </w:t>
      </w:r>
    </w:p>
    <w:p>
      <w:pPr>
        <w:tabs>
          <w:tab w:val="left" w:pos="315"/>
        </w:tabs>
        <w:spacing w:after="120" w:line="720" w:lineRule="auto"/>
        <w:rPr>
          <w:rFonts w:hint="eastAsia" w:ascii="宋体" w:hAnsi="宋体"/>
          <w:b/>
          <w:spacing w:val="20"/>
          <w:sz w:val="28"/>
          <w:szCs w:val="28"/>
          <w:u w:val="single"/>
        </w:rPr>
      </w:pPr>
      <w:r>
        <w:rPr>
          <w:rFonts w:hint="eastAsia" w:ascii="宋体" w:hAnsi="宋体"/>
          <w:b/>
          <w:sz w:val="28"/>
          <w:szCs w:val="28"/>
        </w:rPr>
        <w:t xml:space="preserve">  合同签订地： </w:t>
      </w:r>
      <w:r>
        <w:rPr>
          <w:rFonts w:hint="eastAsia" w:ascii="宋体" w:hAnsi="宋体"/>
          <w:spacing w:val="20"/>
          <w:sz w:val="28"/>
          <w:szCs w:val="28"/>
          <w:u w:val="single"/>
        </w:rPr>
        <w:t xml:space="preserve">深圳市坪山区                           </w:t>
      </w:r>
    </w:p>
    <w:p>
      <w:pPr>
        <w:spacing w:before="480" w:after="60" w:line="440" w:lineRule="atLeast"/>
        <w:jc w:val="center"/>
        <w:rPr>
          <w:rFonts w:eastAsia="仿宋_GB2312"/>
          <w:b/>
          <w:sz w:val="24"/>
        </w:rPr>
      </w:pPr>
    </w:p>
    <w:p>
      <w:pPr>
        <w:spacing w:before="120" w:after="60" w:line="440" w:lineRule="atLeast"/>
        <w:rPr>
          <w:rFonts w:eastAsia="仿宋_GB2312"/>
          <w:b/>
        </w:rPr>
      </w:pPr>
    </w:p>
    <w:p>
      <w:pPr>
        <w:spacing w:before="120" w:after="60" w:line="440" w:lineRule="atLeast"/>
        <w:jc w:val="center"/>
        <w:rPr>
          <w:rFonts w:hint="eastAsia" w:ascii="宋体" w:hAnsi="宋体"/>
          <w:b/>
          <w:sz w:val="32"/>
          <w:szCs w:val="32"/>
        </w:rPr>
      </w:pPr>
      <w:r>
        <w:rPr>
          <w:rFonts w:hint="eastAsia" w:ascii="宋体" w:hAnsi="宋体"/>
          <w:b w:val="0"/>
          <w:bCs/>
          <w:sz w:val="32"/>
          <w:szCs w:val="32"/>
        </w:rPr>
        <w:t>深圳市坪山区科技创新局</w:t>
      </w:r>
    </w:p>
    <w:p>
      <w:pPr>
        <w:spacing w:after="60" w:line="440" w:lineRule="atLeast"/>
        <w:jc w:val="center"/>
        <w:rPr>
          <w:rFonts w:hint="eastAsia" w:ascii="宋体" w:hAnsi="宋体"/>
          <w:b/>
          <w:sz w:val="32"/>
        </w:rPr>
      </w:pPr>
      <w:r>
        <w:rPr>
          <w:rFonts w:hint="eastAsia" w:ascii="宋体" w:hAnsi="宋体"/>
          <w:b/>
          <w:sz w:val="32"/>
        </w:rPr>
        <w:t>二</w:t>
      </w:r>
      <w:r>
        <w:rPr>
          <w:rFonts w:hint="eastAsia" w:ascii="宋体" w:hAnsi="宋体"/>
          <w:b w:val="0"/>
          <w:bCs/>
          <w:sz w:val="32"/>
        </w:rPr>
        <w:t>〇</w:t>
      </w:r>
      <w:r>
        <w:rPr>
          <w:rFonts w:hint="eastAsia" w:ascii="宋体" w:hAnsi="宋体"/>
          <w:b/>
          <w:sz w:val="32"/>
          <w:lang w:eastAsia="zh-CN"/>
        </w:rPr>
        <w:t>二</w:t>
      </w:r>
      <w:r>
        <w:rPr>
          <w:rFonts w:hint="eastAsia" w:ascii="宋体" w:hAnsi="宋体"/>
          <w:b w:val="0"/>
          <w:bCs/>
          <w:sz w:val="32"/>
        </w:rPr>
        <w:t>〇年编制</w:t>
      </w:r>
    </w:p>
    <w:p>
      <w:pPr>
        <w:spacing w:line="240" w:lineRule="exact"/>
        <w:rPr>
          <w:sz w:val="32"/>
        </w:rPr>
      </w:pPr>
    </w:p>
    <w:p>
      <w:pPr>
        <w:spacing w:line="240" w:lineRule="exact"/>
        <w:rPr>
          <w:sz w:val="32"/>
        </w:rPr>
      </w:pPr>
    </w:p>
    <w:p>
      <w:pPr>
        <w:jc w:val="center"/>
        <w:rPr>
          <w:rFonts w:ascii="黑体" w:eastAsia="黑体"/>
          <w:sz w:val="36"/>
          <w:szCs w:val="36"/>
        </w:rPr>
      </w:pPr>
      <w:r>
        <w:rPr>
          <w:rFonts w:hint="eastAsia" w:ascii="黑体" w:eastAsia="黑体"/>
          <w:sz w:val="36"/>
          <w:szCs w:val="36"/>
        </w:rPr>
        <w:t>合同书填写说明</w:t>
      </w:r>
    </w:p>
    <w:p>
      <w:pPr>
        <w:jc w:val="center"/>
        <w:rPr>
          <w:rFonts w:ascii="黑体" w:eastAsia="黑体"/>
          <w:sz w:val="36"/>
          <w:szCs w:val="36"/>
        </w:rPr>
      </w:pPr>
    </w:p>
    <w:p>
      <w:pPr>
        <w:ind w:firstLine="600" w:firstLineChars="200"/>
        <w:rPr>
          <w:rFonts w:ascii="仿宋" w:hAnsi="仿宋" w:eastAsia="仿宋"/>
          <w:sz w:val="30"/>
          <w:szCs w:val="30"/>
        </w:rPr>
      </w:pPr>
      <w:r>
        <w:rPr>
          <w:rFonts w:hint="eastAsia" w:ascii="仿宋" w:hAnsi="仿宋" w:eastAsia="仿宋"/>
          <w:sz w:val="30"/>
          <w:szCs w:val="30"/>
        </w:rPr>
        <w:t>一、项目承担单位应认真校对</w:t>
      </w:r>
      <w:r>
        <w:rPr>
          <w:rFonts w:hint="eastAsia" w:ascii="仿宋" w:hAnsi="仿宋" w:eastAsia="仿宋"/>
          <w:sz w:val="30"/>
          <w:szCs w:val="30"/>
          <w:u w:val="words"/>
        </w:rPr>
        <w:t>项目名称</w:t>
      </w:r>
      <w:r>
        <w:rPr>
          <w:rFonts w:hint="eastAsia" w:ascii="仿宋" w:hAnsi="仿宋" w:eastAsia="仿宋"/>
          <w:sz w:val="30"/>
          <w:szCs w:val="30"/>
        </w:rPr>
        <w:t>与</w:t>
      </w:r>
      <w:r>
        <w:rPr>
          <w:rFonts w:hint="eastAsia" w:ascii="仿宋" w:hAnsi="仿宋" w:eastAsia="仿宋"/>
          <w:sz w:val="30"/>
          <w:szCs w:val="30"/>
          <w:u w:val="words"/>
        </w:rPr>
        <w:t>承担单位名称</w:t>
      </w:r>
      <w:r>
        <w:rPr>
          <w:rFonts w:hint="eastAsia" w:ascii="仿宋" w:hAnsi="仿宋" w:eastAsia="仿宋"/>
          <w:b/>
          <w:sz w:val="30"/>
          <w:szCs w:val="30"/>
        </w:rPr>
        <w:t>，</w:t>
      </w:r>
      <w:r>
        <w:rPr>
          <w:rFonts w:hint="eastAsia" w:ascii="仿宋" w:hAnsi="仿宋" w:eastAsia="仿宋"/>
          <w:sz w:val="30"/>
          <w:szCs w:val="30"/>
        </w:rPr>
        <w:t>项目名称与承担单位名称必须与《坪山区科技创新专项资金申请表》中的项目名称与承担单位名称</w:t>
      </w:r>
      <w:r>
        <w:rPr>
          <w:rFonts w:hint="eastAsia" w:ascii="仿宋" w:hAnsi="仿宋" w:eastAsia="仿宋"/>
          <w:sz w:val="30"/>
          <w:szCs w:val="30"/>
          <w:u w:val="words"/>
        </w:rPr>
        <w:t>完全一致</w:t>
      </w:r>
      <w:r>
        <w:rPr>
          <w:rFonts w:hint="eastAsia" w:ascii="仿宋" w:hAnsi="仿宋" w:eastAsia="仿宋"/>
          <w:sz w:val="30"/>
          <w:szCs w:val="30"/>
        </w:rPr>
        <w:t>，如不一致的，本合同书无效。（若公司名称有变更的，应同时提交变更证明文件）</w:t>
      </w:r>
    </w:p>
    <w:p>
      <w:pPr>
        <w:ind w:firstLine="600" w:firstLineChars="200"/>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、资助金额应同时填写大小写，且大小写金额必须一致，如不一致的，本合同书无效。</w:t>
      </w:r>
    </w:p>
    <w:p>
      <w:pPr>
        <w:ind w:firstLine="600" w:firstLineChars="200"/>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、本合同书一式三份，科技创新局执两份，项目承担单位执一份，双面打印，盖骑缝章。</w:t>
      </w:r>
    </w:p>
    <w:p>
      <w:pPr>
        <w:rPr>
          <w:rFonts w:ascii="仿宋_GB2312" w:eastAsia="仿宋_GB2312"/>
          <w:szCs w:val="21"/>
        </w:rPr>
        <w:sectPr>
          <w:footerReference r:id="rId5" w:type="first"/>
          <w:footerReference r:id="rId3" w:type="default"/>
          <w:footerReference r:id="rId4" w:type="even"/>
          <w:pgSz w:w="11907" w:h="16840"/>
          <w:pgMar w:top="1418" w:right="777" w:bottom="1134" w:left="945" w:header="851" w:footer="992" w:gutter="0"/>
          <w:pgNumType w:start="1"/>
          <w:cols w:space="720" w:num="1"/>
          <w:titlePg/>
          <w:docGrid w:type="lines" w:linePitch="312" w:charSpace="0"/>
        </w:sectPr>
      </w:pPr>
    </w:p>
    <w:p>
      <w:pPr>
        <w:adjustRightInd w:val="0"/>
        <w:snapToGrid w:val="0"/>
        <w:spacing w:line="500" w:lineRule="exact"/>
        <w:rPr>
          <w:rFonts w:ascii="仿宋" w:hAnsi="仿宋" w:eastAsia="仿宋"/>
          <w:sz w:val="30"/>
          <w:szCs w:val="30"/>
        </w:rPr>
      </w:pPr>
      <w:r>
        <w:rPr>
          <w:rFonts w:hint="eastAsia" w:ascii="仿宋_GB2312" w:hAnsi="宋体" w:eastAsia="仿宋_GB2312"/>
          <w:sz w:val="30"/>
          <w:szCs w:val="30"/>
        </w:rPr>
        <w:t xml:space="preserve">    </w:t>
      </w:r>
      <w:r>
        <w:rPr>
          <w:rFonts w:hint="eastAsia" w:ascii="仿宋" w:hAnsi="仿宋" w:eastAsia="仿宋" w:cs="Times New Roman"/>
          <w:sz w:val="30"/>
          <w:szCs w:val="30"/>
        </w:rPr>
        <w:t>根据《深圳市坪山区科技创新专项资金管理办法》（深坪府办规〔2018〕16号</w:t>
      </w:r>
      <w:r>
        <w:rPr>
          <w:rFonts w:hint="eastAsia" w:ascii="仿宋" w:hAnsi="仿宋" w:eastAsia="仿宋" w:cs="Times New Roman"/>
          <w:sz w:val="30"/>
          <w:szCs w:val="30"/>
          <w:lang w:eastAsia="zh-CN"/>
        </w:rPr>
        <w:t>，下称《管理办法》</w:t>
      </w:r>
      <w:r>
        <w:rPr>
          <w:rFonts w:hint="eastAsia" w:ascii="仿宋" w:hAnsi="仿宋" w:eastAsia="仿宋" w:cs="Times New Roman"/>
          <w:sz w:val="30"/>
          <w:szCs w:val="30"/>
        </w:rPr>
        <w:t>）</w:t>
      </w:r>
      <w:r>
        <w:rPr>
          <w:rFonts w:hint="eastAsia" w:ascii="仿宋" w:hAnsi="仿宋" w:eastAsia="仿宋" w:cs="Times New Roman"/>
          <w:sz w:val="30"/>
          <w:szCs w:val="30"/>
          <w:lang w:eastAsia="zh-CN"/>
        </w:rPr>
        <w:t>、</w:t>
      </w:r>
      <w:r>
        <w:rPr>
          <w:rFonts w:hint="eastAsia" w:ascii="仿宋" w:hAnsi="仿宋" w:eastAsia="仿宋" w:cs="Times New Roman"/>
          <w:sz w:val="30"/>
          <w:szCs w:val="30"/>
        </w:rPr>
        <w:t>《深圳市坪山区关于加快科技创新发展的若干措施的实施办法》（深坪府</w:t>
      </w:r>
      <w:r>
        <w:rPr>
          <w:rFonts w:hint="eastAsia" w:ascii="仿宋" w:hAnsi="仿宋" w:eastAsia="仿宋" w:cs="Times New Roman"/>
          <w:sz w:val="30"/>
          <w:szCs w:val="30"/>
          <w:lang w:eastAsia="zh-CN"/>
        </w:rPr>
        <w:t>办</w:t>
      </w:r>
      <w:r>
        <w:rPr>
          <w:rFonts w:hint="eastAsia" w:ascii="仿宋" w:hAnsi="仿宋" w:eastAsia="仿宋" w:cs="Times New Roman"/>
          <w:sz w:val="30"/>
          <w:szCs w:val="30"/>
        </w:rPr>
        <w:t>规〔201</w:t>
      </w:r>
      <w:r>
        <w:rPr>
          <w:rFonts w:hint="eastAsia" w:ascii="仿宋" w:hAnsi="仿宋" w:eastAsia="仿宋" w:cs="Times New Roman"/>
          <w:sz w:val="30"/>
          <w:szCs w:val="30"/>
          <w:lang w:val="en-US" w:eastAsia="zh-CN"/>
        </w:rPr>
        <w:t>8</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17</w:t>
      </w:r>
      <w:r>
        <w:rPr>
          <w:rFonts w:hint="eastAsia" w:ascii="仿宋" w:hAnsi="仿宋" w:eastAsia="仿宋" w:cs="Times New Roman"/>
          <w:sz w:val="30"/>
          <w:szCs w:val="30"/>
        </w:rPr>
        <w:t>号</w:t>
      </w:r>
      <w:r>
        <w:rPr>
          <w:rFonts w:hint="eastAsia" w:ascii="仿宋" w:hAnsi="仿宋" w:eastAsia="仿宋" w:cs="Times New Roman"/>
          <w:sz w:val="30"/>
          <w:szCs w:val="30"/>
          <w:lang w:val="en-US" w:eastAsia="zh-CN"/>
        </w:rPr>
        <w:t>,下称《实施办法》</w:t>
      </w:r>
      <w:r>
        <w:rPr>
          <w:rFonts w:hint="eastAsia" w:ascii="仿宋" w:hAnsi="仿宋" w:eastAsia="仿宋" w:cs="Times New Roman"/>
          <w:sz w:val="30"/>
          <w:szCs w:val="30"/>
        </w:rPr>
        <w:t>）</w:t>
      </w:r>
      <w:r>
        <w:rPr>
          <w:rFonts w:hint="eastAsia" w:ascii="仿宋" w:hAnsi="仿宋" w:eastAsia="仿宋" w:cs="Times New Roman"/>
          <w:sz w:val="30"/>
          <w:szCs w:val="30"/>
          <w:lang w:eastAsia="zh-CN"/>
        </w:rPr>
        <w:t>及</w:t>
      </w:r>
      <w:r>
        <w:rPr>
          <w:rFonts w:hint="eastAsia" w:ascii="仿宋" w:hAnsi="仿宋" w:eastAsia="仿宋" w:cs="Times New Roman"/>
          <w:sz w:val="30"/>
          <w:szCs w:val="30"/>
        </w:rPr>
        <w:t>《深圳市坪山区关于加快科技创新发展的若干措施的实施办法操作细则》（深坪科规〔2019〕29号</w:t>
      </w:r>
      <w:r>
        <w:rPr>
          <w:rFonts w:hint="eastAsia" w:ascii="仿宋" w:hAnsi="仿宋" w:eastAsia="仿宋" w:cs="Times New Roman"/>
          <w:sz w:val="30"/>
          <w:szCs w:val="30"/>
          <w:lang w:eastAsia="zh-CN"/>
        </w:rPr>
        <w:t>，下称《操作细则》</w:t>
      </w:r>
      <w:r>
        <w:rPr>
          <w:rFonts w:hint="eastAsia" w:ascii="仿宋" w:hAnsi="仿宋" w:eastAsia="仿宋" w:cs="Times New Roman"/>
          <w:sz w:val="30"/>
          <w:szCs w:val="30"/>
        </w:rPr>
        <w:t>）</w:t>
      </w:r>
      <w:r>
        <w:rPr>
          <w:rFonts w:hint="eastAsia" w:ascii="仿宋" w:hAnsi="仿宋" w:eastAsia="仿宋" w:cs="Times New Roman"/>
          <w:sz w:val="30"/>
          <w:szCs w:val="30"/>
          <w:lang w:eastAsia="zh-CN"/>
        </w:rPr>
        <w:t>等相</w:t>
      </w:r>
      <w:r>
        <w:rPr>
          <w:rFonts w:hint="eastAsia" w:ascii="仿宋" w:hAnsi="仿宋" w:eastAsia="仿宋" w:cs="Times New Roman"/>
          <w:sz w:val="30"/>
          <w:szCs w:val="30"/>
        </w:rPr>
        <w:t>关规定，甲、乙双方为顺利</w:t>
      </w:r>
      <w:r>
        <w:rPr>
          <w:rFonts w:hint="eastAsia" w:ascii="仿宋" w:hAnsi="仿宋" w:eastAsia="仿宋"/>
          <w:sz w:val="30"/>
          <w:szCs w:val="30"/>
        </w:rPr>
        <w:t>完成深圳市坪山区科技创新专项资金资助项目，经协商一致，达成如下协议：</w:t>
      </w:r>
    </w:p>
    <w:p>
      <w:pPr>
        <w:adjustRightInd w:val="0"/>
        <w:snapToGrid w:val="0"/>
        <w:spacing w:line="500" w:lineRule="exact"/>
        <w:ind w:firstLine="570" w:firstLineChars="190"/>
        <w:rPr>
          <w:rFonts w:ascii="仿宋" w:hAnsi="仿宋" w:eastAsia="仿宋"/>
          <w:sz w:val="30"/>
          <w:szCs w:val="30"/>
        </w:rPr>
      </w:pPr>
      <w:r>
        <w:rPr>
          <w:rFonts w:hint="eastAsia" w:ascii="仿宋" w:hAnsi="仿宋" w:eastAsia="仿宋"/>
          <w:sz w:val="30"/>
          <w:szCs w:val="30"/>
        </w:rPr>
        <w:t>第一条 根据《管理办法》、《实施办法》及《操作细则》</w:t>
      </w:r>
      <w:r>
        <w:rPr>
          <w:rFonts w:hint="eastAsia" w:ascii="仿宋" w:hAnsi="仿宋" w:eastAsia="仿宋"/>
          <w:sz w:val="30"/>
          <w:szCs w:val="30"/>
          <w:lang w:eastAsia="zh-CN"/>
        </w:rPr>
        <w:t>等</w:t>
      </w:r>
      <w:r>
        <w:rPr>
          <w:rFonts w:hint="eastAsia" w:ascii="仿宋" w:hAnsi="仿宋" w:eastAsia="仿宋"/>
          <w:sz w:val="30"/>
          <w:szCs w:val="30"/>
        </w:rPr>
        <w:t>相关规定，甲方同意无偿资助乙方深圳市坪山区科技创新专项资金</w:t>
      </w:r>
      <w:r>
        <w:rPr>
          <w:rFonts w:hint="eastAsia" w:ascii="仿宋" w:hAnsi="仿宋" w:eastAsia="仿宋"/>
          <w:sz w:val="30"/>
          <w:szCs w:val="30"/>
          <w:lang w:eastAsia="zh-CN"/>
        </w:rPr>
        <w:t>：</w:t>
      </w:r>
      <w:r>
        <w:rPr>
          <w:rFonts w:hint="eastAsia" w:ascii="仿宋" w:hAnsi="仿宋" w:eastAsia="仿宋"/>
          <w:sz w:val="30"/>
          <w:szCs w:val="30"/>
          <w:lang w:val="en-US" w:eastAsia="zh-CN"/>
        </w:rPr>
        <w:t xml:space="preserve"> </w:t>
      </w:r>
      <w:r>
        <w:rPr>
          <w:rFonts w:hint="eastAsia" w:ascii="仿宋" w:hAnsi="仿宋" w:eastAsia="仿宋"/>
          <w:sz w:val="30"/>
          <w:szCs w:val="30"/>
          <w:u w:val="single"/>
          <w:lang w:eastAsia="zh-CN"/>
        </w:rPr>
        <w:t>壹</w:t>
      </w:r>
      <w:r>
        <w:rPr>
          <w:rFonts w:hint="eastAsia" w:ascii="仿宋" w:hAnsi="仿宋" w:eastAsia="仿宋"/>
          <w:sz w:val="30"/>
          <w:szCs w:val="30"/>
          <w:u w:val="single"/>
        </w:rPr>
        <w:t xml:space="preserve"> </w:t>
      </w:r>
      <w:r>
        <w:rPr>
          <w:rFonts w:hint="eastAsia" w:ascii="仿宋" w:hAnsi="仿宋" w:eastAsia="仿宋"/>
          <w:sz w:val="30"/>
          <w:szCs w:val="30"/>
        </w:rPr>
        <w:t>拾</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叁</w:t>
      </w:r>
      <w:r>
        <w:rPr>
          <w:rFonts w:hint="eastAsia" w:ascii="仿宋" w:hAnsi="仿宋" w:eastAsia="仿宋"/>
          <w:sz w:val="30"/>
          <w:szCs w:val="30"/>
          <w:u w:val="single"/>
        </w:rPr>
        <w:t xml:space="preserve"> </w:t>
      </w:r>
      <w:r>
        <w:rPr>
          <w:rFonts w:hint="eastAsia" w:ascii="仿宋" w:hAnsi="仿宋" w:eastAsia="仿宋"/>
          <w:sz w:val="30"/>
          <w:szCs w:val="30"/>
        </w:rPr>
        <w:t>万</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肆</w:t>
      </w:r>
      <w:r>
        <w:rPr>
          <w:rFonts w:hint="eastAsia" w:ascii="仿宋" w:hAnsi="仿宋" w:eastAsia="仿宋"/>
          <w:sz w:val="30"/>
          <w:szCs w:val="30"/>
          <w:u w:val="single"/>
          <w:lang w:val="en-US" w:eastAsia="zh-CN"/>
        </w:rPr>
        <w:t xml:space="preserve">  </w:t>
      </w:r>
      <w:r>
        <w:rPr>
          <w:rFonts w:hint="eastAsia" w:ascii="仿宋" w:hAnsi="仿宋" w:eastAsia="仿宋"/>
          <w:sz w:val="30"/>
          <w:szCs w:val="30"/>
        </w:rPr>
        <w:t>仟</w:t>
      </w:r>
      <w:r>
        <w:rPr>
          <w:rFonts w:hint="eastAsia" w:ascii="仿宋" w:hAnsi="仿宋" w:eastAsia="仿宋"/>
          <w:sz w:val="30"/>
          <w:szCs w:val="30"/>
          <w:u w:val="single"/>
          <w:lang w:val="en-US" w:eastAsia="zh-CN"/>
        </w:rPr>
        <w:t xml:space="preserve"> 捌  </w:t>
      </w:r>
      <w:r>
        <w:rPr>
          <w:rFonts w:hint="eastAsia" w:ascii="仿宋" w:hAnsi="仿宋" w:eastAsia="仿宋"/>
          <w:sz w:val="30"/>
          <w:szCs w:val="30"/>
        </w:rPr>
        <w:t>佰</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伍 </w:t>
      </w:r>
      <w:r>
        <w:rPr>
          <w:rFonts w:hint="eastAsia" w:ascii="仿宋" w:hAnsi="仿宋" w:eastAsia="仿宋"/>
          <w:sz w:val="30"/>
          <w:szCs w:val="30"/>
        </w:rPr>
        <w:t>拾</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零</w:t>
      </w:r>
      <w:r>
        <w:rPr>
          <w:rFonts w:hint="eastAsia" w:ascii="仿宋" w:hAnsi="仿宋" w:eastAsia="仿宋"/>
          <w:sz w:val="30"/>
          <w:szCs w:val="30"/>
          <w:u w:val="single"/>
        </w:rPr>
        <w:t xml:space="preserve">  </w:t>
      </w:r>
      <w:r>
        <w:rPr>
          <w:rFonts w:hint="eastAsia" w:ascii="仿宋" w:hAnsi="仿宋" w:eastAsia="仿宋"/>
          <w:sz w:val="30"/>
          <w:szCs w:val="30"/>
        </w:rPr>
        <w:t>元（小写：￥</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134850元</w:t>
      </w:r>
      <w:r>
        <w:rPr>
          <w:rFonts w:hint="eastAsia" w:ascii="仿宋" w:hAnsi="仿宋" w:eastAsia="仿宋"/>
          <w:sz w:val="30"/>
          <w:szCs w:val="30"/>
        </w:rPr>
        <w:t>）。</w:t>
      </w:r>
    </w:p>
    <w:p>
      <w:pPr>
        <w:adjustRightInd w:val="0"/>
        <w:snapToGrid w:val="0"/>
        <w:spacing w:line="500" w:lineRule="exact"/>
        <w:ind w:firstLine="420"/>
        <w:rPr>
          <w:rFonts w:ascii="仿宋" w:hAnsi="仿宋" w:eastAsia="仿宋"/>
          <w:sz w:val="30"/>
          <w:szCs w:val="30"/>
        </w:rPr>
      </w:pPr>
      <w:r>
        <w:rPr>
          <w:rFonts w:hint="eastAsia" w:ascii="仿宋" w:hAnsi="仿宋" w:eastAsia="仿宋"/>
          <w:sz w:val="30"/>
          <w:szCs w:val="30"/>
        </w:rPr>
        <w:t>本合同签订后，甲方在</w:t>
      </w:r>
      <w:r>
        <w:rPr>
          <w:rFonts w:hint="eastAsia" w:ascii="仿宋" w:hAnsi="仿宋" w:eastAsia="仿宋"/>
          <w:sz w:val="30"/>
          <w:szCs w:val="30"/>
          <w:u w:val="single"/>
        </w:rPr>
        <w:t xml:space="preserve"> 20 </w:t>
      </w:r>
      <w:r>
        <w:rPr>
          <w:rFonts w:hint="eastAsia" w:ascii="仿宋" w:hAnsi="仿宋" w:eastAsia="仿宋"/>
          <w:sz w:val="30"/>
          <w:szCs w:val="30"/>
        </w:rPr>
        <w:t>个工作日内一次性划拨资</w:t>
      </w:r>
      <w:r>
        <w:rPr>
          <w:rFonts w:hint="eastAsia" w:ascii="仿宋" w:hAnsi="仿宋" w:eastAsia="仿宋"/>
          <w:color w:val="000000"/>
          <w:sz w:val="30"/>
          <w:szCs w:val="30"/>
        </w:rPr>
        <w:t>助</w:t>
      </w:r>
      <w:r>
        <w:rPr>
          <w:rFonts w:hint="eastAsia" w:ascii="仿宋" w:hAnsi="仿宋" w:eastAsia="仿宋"/>
          <w:sz w:val="30"/>
          <w:szCs w:val="30"/>
        </w:rPr>
        <w:t>款到乙方账户。甲方通过银行转账方式向乙方支付。乙方银行账户信息如下：</w:t>
      </w:r>
    </w:p>
    <w:p>
      <w:pPr>
        <w:adjustRightInd w:val="0"/>
        <w:snapToGrid w:val="0"/>
        <w:spacing w:line="500" w:lineRule="exact"/>
        <w:ind w:firstLine="420"/>
        <w:rPr>
          <w:rFonts w:hint="eastAsia" w:ascii="仿宋" w:hAnsi="仿宋" w:eastAsia="仿宋"/>
          <w:sz w:val="30"/>
          <w:szCs w:val="30"/>
          <w:lang w:eastAsia="zh-CN"/>
        </w:rPr>
      </w:pPr>
      <w:r>
        <w:rPr>
          <w:rFonts w:hint="eastAsia" w:ascii="仿宋" w:hAnsi="仿宋" w:eastAsia="仿宋"/>
          <w:sz w:val="30"/>
          <w:szCs w:val="30"/>
        </w:rPr>
        <w:t>户名：</w:t>
      </w:r>
      <w:r>
        <w:rPr>
          <w:rFonts w:hint="eastAsia" w:ascii="仿宋" w:hAnsi="仿宋" w:eastAsia="仿宋"/>
          <w:sz w:val="30"/>
          <w:szCs w:val="30"/>
          <w:lang w:eastAsia="zh-CN"/>
        </w:rPr>
        <w:t>深圳市东泰国际物流有限公司</w:t>
      </w:r>
    </w:p>
    <w:p>
      <w:pPr>
        <w:adjustRightInd w:val="0"/>
        <w:snapToGrid w:val="0"/>
        <w:spacing w:line="500" w:lineRule="exact"/>
        <w:ind w:firstLine="420"/>
        <w:rPr>
          <w:rFonts w:ascii="仿宋" w:hAnsi="仿宋" w:eastAsia="仿宋"/>
          <w:sz w:val="30"/>
          <w:szCs w:val="30"/>
        </w:rPr>
      </w:pPr>
      <w:r>
        <w:rPr>
          <w:rFonts w:hint="eastAsia" w:ascii="仿宋" w:hAnsi="仿宋" w:eastAsia="仿宋"/>
          <w:sz w:val="30"/>
          <w:szCs w:val="30"/>
        </w:rPr>
        <w:t>开户行：</w:t>
      </w:r>
      <w:r>
        <w:rPr>
          <w:rFonts w:hint="eastAsia" w:ascii="仿宋" w:hAnsi="仿宋" w:eastAsia="仿宋"/>
          <w:sz w:val="30"/>
          <w:szCs w:val="30"/>
          <w:lang w:eastAsia="zh-CN"/>
        </w:rPr>
        <w:t>深圳农村商业银行海湾支行</w:t>
      </w:r>
    </w:p>
    <w:p>
      <w:pPr>
        <w:adjustRightInd w:val="0"/>
        <w:snapToGrid w:val="0"/>
        <w:spacing w:line="500" w:lineRule="exact"/>
        <w:ind w:firstLine="420"/>
        <w:rPr>
          <w:rFonts w:ascii="仿宋" w:hAnsi="仿宋" w:eastAsia="仿宋"/>
          <w:sz w:val="30"/>
          <w:szCs w:val="30"/>
        </w:rPr>
      </w:pPr>
      <w:r>
        <w:rPr>
          <w:rFonts w:hint="eastAsia" w:ascii="仿宋" w:hAnsi="仿宋" w:eastAsia="仿宋"/>
          <w:sz w:val="30"/>
          <w:szCs w:val="30"/>
        </w:rPr>
        <w:t>账号：</w:t>
      </w:r>
      <w:r>
        <w:rPr>
          <w:rFonts w:hint="eastAsia" w:ascii="仿宋" w:hAnsi="仿宋" w:eastAsia="仿宋"/>
          <w:sz w:val="30"/>
          <w:szCs w:val="30"/>
          <w:lang w:eastAsia="zh-CN"/>
        </w:rPr>
        <w:t>000265479926</w:t>
      </w:r>
    </w:p>
    <w:p>
      <w:pPr>
        <w:adjustRightInd w:val="0"/>
        <w:snapToGrid w:val="0"/>
        <w:spacing w:line="500" w:lineRule="exact"/>
        <w:ind w:firstLine="570" w:firstLineChars="190"/>
        <w:rPr>
          <w:rFonts w:ascii="仿宋" w:hAnsi="仿宋" w:eastAsia="仿宋"/>
          <w:sz w:val="30"/>
          <w:szCs w:val="30"/>
        </w:rPr>
      </w:pPr>
      <w:r>
        <w:rPr>
          <w:rFonts w:hint="eastAsia" w:ascii="仿宋" w:hAnsi="仿宋" w:eastAsia="仿宋"/>
          <w:sz w:val="30"/>
          <w:szCs w:val="30"/>
        </w:rPr>
        <w:t>第二条 乙方完全清楚并保证执行《管理办法》、《实施办法》及《操作细则》（</w:t>
      </w:r>
      <w:r>
        <w:rPr>
          <w:rFonts w:hint="eastAsia" w:ascii="宋体" w:hAnsi="宋体"/>
          <w:sz w:val="28"/>
          <w:szCs w:val="28"/>
          <w:u w:val="single"/>
          <w:lang w:eastAsia="zh-CN"/>
        </w:rPr>
        <w:t>企业研发投入奖励）</w:t>
      </w:r>
      <w:bookmarkStart w:id="0" w:name="_GoBack"/>
      <w:bookmarkEnd w:id="0"/>
      <w:r>
        <w:rPr>
          <w:rFonts w:hint="eastAsia" w:ascii="仿宋" w:hAnsi="仿宋" w:eastAsia="仿宋"/>
          <w:sz w:val="30"/>
          <w:szCs w:val="30"/>
          <w:u w:val="single"/>
        </w:rPr>
        <w:t xml:space="preserve"> </w:t>
      </w:r>
      <w:r>
        <w:rPr>
          <w:rFonts w:hint="eastAsia" w:ascii="仿宋" w:hAnsi="仿宋" w:eastAsia="仿宋"/>
          <w:sz w:val="30"/>
          <w:szCs w:val="30"/>
        </w:rPr>
        <w:t>》的全部条款,乙方为申请本项目所提交的申请书等申请材料及相关附件和项目实施过程中双方的来往报告、回复材料均为本合同的组成部分。乙方保证在本项目申请材料和本项目实施过程中向甲方提交的所有文件均真实准确、合法完整。</w:t>
      </w:r>
    </w:p>
    <w:p>
      <w:pPr>
        <w:adjustRightInd w:val="0"/>
        <w:snapToGrid w:val="0"/>
        <w:spacing w:line="500" w:lineRule="exact"/>
        <w:ind w:firstLine="570" w:firstLineChars="190"/>
        <w:rPr>
          <w:rFonts w:ascii="仿宋" w:hAnsi="仿宋" w:eastAsia="仿宋"/>
          <w:sz w:val="30"/>
          <w:szCs w:val="30"/>
        </w:rPr>
      </w:pPr>
      <w:r>
        <w:rPr>
          <w:rFonts w:hint="eastAsia" w:ascii="仿宋" w:hAnsi="仿宋" w:eastAsia="仿宋"/>
          <w:sz w:val="30"/>
          <w:szCs w:val="30"/>
        </w:rPr>
        <w:t>第三条 对甲方划拨的资助款，乙方须用于研发、生产、经营等方面的科技与产业发展活动，不得挪作他用。</w:t>
      </w:r>
    </w:p>
    <w:p>
      <w:pPr>
        <w:adjustRightInd w:val="0"/>
        <w:snapToGrid w:val="0"/>
        <w:spacing w:line="500" w:lineRule="exact"/>
        <w:ind w:firstLine="576" w:firstLineChars="192"/>
        <w:rPr>
          <w:rFonts w:ascii="仿宋" w:hAnsi="仿宋" w:eastAsia="仿宋"/>
          <w:sz w:val="30"/>
          <w:szCs w:val="30"/>
        </w:rPr>
      </w:pPr>
      <w:r>
        <w:rPr>
          <w:rFonts w:hint="eastAsia" w:ascii="仿宋" w:hAnsi="仿宋" w:eastAsia="仿宋"/>
          <w:sz w:val="30"/>
          <w:szCs w:val="30"/>
        </w:rPr>
        <w:t>第四条 乙方应按本合同的要求完成项目任务，对资助款和单位自筹的项目配套资金单独建立台账，并保留所有资金使用的票据，实行专款专用，单独列帐；乙方接受甲方对项目执行情况的监督检查，及时报告项目执行中出现的重大问题；如实填报项目年度完成情况、经费年度决算以及相关的统计调查资料；接受并配合甲方对项目进行验收以及绩效评估；如乙方不予配合，甲方有权收回已资助资金。</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五</w:t>
      </w:r>
      <w:r>
        <w:rPr>
          <w:rFonts w:hint="eastAsia" w:ascii="仿宋" w:hAnsi="仿宋" w:eastAsia="仿宋"/>
          <w:sz w:val="30"/>
          <w:szCs w:val="30"/>
        </w:rPr>
        <w:t>条 项目的评审及验收</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一、□项目需要评审及验收；</w:t>
      </w:r>
    </w:p>
    <w:p>
      <w:pPr>
        <w:adjustRightInd w:val="0"/>
        <w:snapToGrid w:val="0"/>
        <w:spacing w:line="520" w:lineRule="exact"/>
        <w:ind w:firstLine="420"/>
        <w:jc w:val="left"/>
        <w:rPr>
          <w:rFonts w:ascii="仿宋" w:hAnsi="仿宋" w:eastAsia="仿宋"/>
          <w:sz w:val="30"/>
          <w:szCs w:val="30"/>
        </w:rPr>
      </w:pPr>
      <w:r>
        <w:rPr>
          <w:rFonts w:hint="eastAsia" w:ascii="仿宋" w:hAnsi="仿宋" w:eastAsia="仿宋"/>
          <w:sz w:val="30"/>
          <w:szCs w:val="30"/>
        </w:rPr>
        <w:t xml:space="preserve"> 1、项目执行时间为</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日至</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日。（项目执行结束期限以申请书为准，项目验收将执行此期限）。</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2、乙方按规定时间完成任务后半年内，应主动向甲方提出项目验收申请，并按规定提交有关验收资料及数据。项目不能按期完成的，乙方应在项目到期后三个月内向坪山区科技创新局提出延期申请，但延期期限最长不超过一年。</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3、项目不能通过验收的，或项目到期后逾期三个月内没有申请验收的，乙方三年内不得申请坪山区科技创新专项资金。在资金申请、使用中弄虚作假的，甲方有权解除合同书并要求乙方三个月内全额退还甲方的资助资金，三年内不得申请坪山区科技创新专项资金。涉嫌犯罪的，将依法移交司法机关处理。</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二、</w:t>
      </w:r>
      <w:r>
        <w:rPr>
          <w:rFonts w:hint="eastAsia" w:ascii="仿宋" w:hAnsi="MS Mincho" w:eastAsia="MS Mincho" w:cs="MS Mincho"/>
          <w:sz w:val="30"/>
          <w:szCs w:val="30"/>
        </w:rPr>
        <w:t>☑</w:t>
      </w:r>
      <w:r>
        <w:rPr>
          <w:rFonts w:hint="eastAsia" w:ascii="仿宋" w:hAnsi="仿宋" w:eastAsia="仿宋"/>
          <w:sz w:val="30"/>
          <w:szCs w:val="30"/>
        </w:rPr>
        <w:t>项目无需评审及验收</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在资金申请、使用中弄虚作假的，甲方有权解除合同书并要求乙方全额退还甲方的资助资金，三年内不得申请坪山区科技创新专项资金。涉嫌犯罪的，移交司法机关依法处理。</w:t>
      </w:r>
    </w:p>
    <w:p>
      <w:pPr>
        <w:adjustRightInd w:val="0"/>
        <w:snapToGrid w:val="0"/>
        <w:spacing w:line="520" w:lineRule="exact"/>
        <w:ind w:firstLine="570" w:firstLineChars="19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六</w:t>
      </w:r>
      <w:r>
        <w:rPr>
          <w:rFonts w:hint="eastAsia" w:ascii="仿宋" w:hAnsi="仿宋" w:eastAsia="仿宋"/>
          <w:sz w:val="30"/>
          <w:szCs w:val="30"/>
        </w:rPr>
        <w:t>条 乙方保证所申请的项目不会对其他单位及个人的知识产权构成实质或潜在侵权，如有侵权，乙方承担由此产生的全部法律责任。</w:t>
      </w:r>
    </w:p>
    <w:p>
      <w:pPr>
        <w:adjustRightInd w:val="0"/>
        <w:snapToGrid w:val="0"/>
        <w:spacing w:line="520" w:lineRule="exact"/>
        <w:ind w:firstLine="570" w:firstLineChars="190"/>
        <w:jc w:val="left"/>
        <w:rPr>
          <w:rFonts w:ascii="仿宋" w:hAnsi="仿宋" w:eastAsia="仿宋"/>
          <w:b/>
          <w:sz w:val="30"/>
          <w:szCs w:val="30"/>
        </w:rPr>
      </w:pPr>
      <w:r>
        <w:rPr>
          <w:rFonts w:hint="eastAsia" w:ascii="仿宋" w:hAnsi="仿宋" w:eastAsia="仿宋"/>
          <w:sz w:val="30"/>
          <w:szCs w:val="30"/>
        </w:rPr>
        <w:t>第</w:t>
      </w:r>
      <w:r>
        <w:rPr>
          <w:rFonts w:hint="eastAsia" w:ascii="仿宋" w:hAnsi="仿宋" w:eastAsia="仿宋"/>
          <w:sz w:val="30"/>
          <w:szCs w:val="30"/>
          <w:lang w:eastAsia="zh-CN"/>
        </w:rPr>
        <w:t>七</w:t>
      </w:r>
      <w:r>
        <w:rPr>
          <w:rFonts w:hint="eastAsia" w:ascii="仿宋" w:hAnsi="仿宋" w:eastAsia="仿宋"/>
          <w:sz w:val="30"/>
          <w:szCs w:val="30"/>
        </w:rPr>
        <w:t xml:space="preserve">条 </w:t>
      </w:r>
      <w:r>
        <w:rPr>
          <w:rFonts w:hint="eastAsia" w:ascii="仿宋" w:hAnsi="仿宋" w:eastAsia="仿宋"/>
          <w:b/>
          <w:sz w:val="30"/>
          <w:szCs w:val="30"/>
        </w:rPr>
        <w:t>乙方自获得甲方资助资金之日起，3年内注册地址不迁离坪山区，不改变在坪山区的纳税义务，否则乙方应全额退还甲方的资助资金，并承担违约责任。</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八</w:t>
      </w:r>
      <w:r>
        <w:rPr>
          <w:rFonts w:hint="eastAsia" w:ascii="仿宋" w:hAnsi="仿宋" w:eastAsia="仿宋"/>
          <w:sz w:val="30"/>
          <w:szCs w:val="30"/>
        </w:rPr>
        <w:t>条 根据本项目具体情况，本合同未约定的事项，经双方协商一致后可以订立附加条款作为本合同的组成部分。附加条款、补充协议与本合同的附件等与本合同具有同等的效力。</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九</w:t>
      </w:r>
      <w:r>
        <w:rPr>
          <w:rFonts w:hint="eastAsia" w:ascii="仿宋" w:hAnsi="仿宋" w:eastAsia="仿宋"/>
          <w:sz w:val="30"/>
          <w:szCs w:val="30"/>
        </w:rPr>
        <w:t>条 甲乙双方发生争议，应本着协商一致的原则解决，如合同争议经双方协商解决不成的，甲乙双方均可向甲方所在地有管辖权的人民法院提起诉讼。</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第十条 本合同未尽事宜，《管理办法》、《实施办法》及《操作细则》有规定的，按其规定执行。乙方应当严格按照《管理办法》、《实施办法》及《操作细则》规定执行，否则乙方应全额退还甲方的资助资金，并承担违约责任。</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一</w:t>
      </w:r>
      <w:r>
        <w:rPr>
          <w:rFonts w:hint="eastAsia" w:ascii="仿宋" w:hAnsi="仿宋" w:eastAsia="仿宋"/>
          <w:sz w:val="30"/>
          <w:szCs w:val="30"/>
        </w:rPr>
        <w:t>条 乙方违反本合同约定应当全额退还甲方的资助资金的，乙方须在15个工作日内完成退款，另外甲方可视实际情况要求乙方给予项目资金（奖励）10%的赔偿，并承担相应的法律责任。</w:t>
      </w:r>
    </w:p>
    <w:p>
      <w:pPr>
        <w:adjustRightInd w:val="0"/>
        <w:snapToGrid w:val="0"/>
        <w:spacing w:line="520" w:lineRule="exact"/>
        <w:ind w:firstLine="570" w:firstLineChars="190"/>
        <w:jc w:val="left"/>
        <w:rPr>
          <w:rFonts w:hint="eastAsia"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二</w:t>
      </w:r>
      <w:r>
        <w:rPr>
          <w:rFonts w:hint="eastAsia" w:ascii="仿宋" w:hAnsi="仿宋" w:eastAsia="仿宋"/>
          <w:sz w:val="30"/>
          <w:szCs w:val="30"/>
        </w:rPr>
        <w:t>条 本合同一式三份，甲方执两份，乙方执一份，均具有同等法律效力。本合同附列条款与主体效力相同，本合同从甲乙双方签署之日起生效。</w:t>
      </w: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jc w:val="center"/>
        <w:rPr>
          <w:rFonts w:ascii="仿宋" w:hAnsi="仿宋" w:eastAsia="仿宋"/>
          <w:sz w:val="30"/>
          <w:szCs w:val="30"/>
        </w:rPr>
      </w:pPr>
      <w:r>
        <w:rPr>
          <w:rFonts w:hint="eastAsia" w:ascii="仿宋" w:hAnsi="仿宋" w:eastAsia="仿宋"/>
          <w:sz w:val="30"/>
          <w:szCs w:val="30"/>
        </w:rPr>
        <w:t>（签章页）</w:t>
      </w: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r>
        <w:rPr>
          <w:rFonts w:hint="eastAsia" w:ascii="仿宋" w:hAnsi="仿宋" w:eastAsia="仿宋"/>
          <w:b/>
          <w:color w:val="000000"/>
          <w:sz w:val="28"/>
        </w:rPr>
        <w:t>甲方</w:t>
      </w:r>
      <w:r>
        <w:rPr>
          <w:rFonts w:hint="eastAsia" w:ascii="仿宋" w:hAnsi="仿宋" w:eastAsia="仿宋"/>
          <w:color w:val="000000"/>
          <w:sz w:val="28"/>
        </w:rPr>
        <w:t>：</w:t>
      </w:r>
      <w:r>
        <w:rPr>
          <w:rFonts w:hint="eastAsia" w:ascii="仿宋" w:hAnsi="仿宋" w:eastAsia="仿宋"/>
          <w:color w:val="000000"/>
          <w:kern w:val="0"/>
          <w:sz w:val="28"/>
        </w:rPr>
        <w:t>深圳市坪山区科技创新局</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通讯地址：</w:t>
      </w:r>
      <w:r>
        <w:rPr>
          <w:rFonts w:hint="eastAsia" w:ascii="仿宋" w:hAnsi="仿宋" w:eastAsia="仿宋" w:cs="宋体"/>
          <w:color w:val="000000"/>
          <w:kern w:val="0"/>
          <w:sz w:val="28"/>
          <w:szCs w:val="28"/>
        </w:rPr>
        <w:t>深圳市坪山区坪山大道333号坪山区政府办公楼</w:t>
      </w:r>
      <w:r>
        <w:rPr>
          <w:rFonts w:hint="eastAsia" w:ascii="仿宋" w:hAnsi="仿宋" w:eastAsia="仿宋" w:cs="宋体"/>
          <w:color w:val="000000"/>
          <w:kern w:val="0"/>
          <w:sz w:val="28"/>
          <w:szCs w:val="28"/>
          <w:lang w:val="en-US" w:eastAsia="zh-CN"/>
        </w:rPr>
        <w:t>111</w:t>
      </w:r>
      <w:r>
        <w:rPr>
          <w:rFonts w:hint="eastAsia" w:ascii="仿宋" w:hAnsi="仿宋" w:eastAsia="仿宋" w:cs="宋体"/>
          <w:color w:val="000000"/>
          <w:kern w:val="0"/>
          <w:sz w:val="28"/>
          <w:szCs w:val="28"/>
        </w:rPr>
        <w:t>室</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邮编：</w:t>
      </w:r>
      <w:r>
        <w:rPr>
          <w:rFonts w:hint="eastAsia" w:ascii="仿宋" w:hAnsi="仿宋" w:eastAsia="仿宋" w:cs="宋体"/>
          <w:color w:val="000000"/>
          <w:kern w:val="0"/>
          <w:sz w:val="28"/>
          <w:szCs w:val="28"/>
        </w:rPr>
        <w:t>518118</w:t>
      </w:r>
    </w:p>
    <w:p>
      <w:pPr>
        <w:spacing w:line="360" w:lineRule="auto"/>
        <w:jc w:val="left"/>
        <w:rPr>
          <w:rFonts w:ascii="仿宋" w:hAnsi="仿宋" w:eastAsia="仿宋"/>
          <w:b/>
          <w:color w:val="000000"/>
          <w:sz w:val="28"/>
        </w:rPr>
      </w:pPr>
      <w:r>
        <w:rPr>
          <w:rFonts w:hint="eastAsia" w:ascii="仿宋" w:hAnsi="仿宋" w:eastAsia="仿宋"/>
          <w:b/>
          <w:color w:val="000000"/>
          <w:sz w:val="28"/>
        </w:rPr>
        <w:t>负责人或授权代表签字：</w:t>
      </w:r>
    </w:p>
    <w:p>
      <w:pPr>
        <w:spacing w:line="360" w:lineRule="auto"/>
        <w:rPr>
          <w:rFonts w:ascii="仿宋" w:hAnsi="仿宋" w:eastAsia="仿宋"/>
          <w:b/>
          <w:color w:val="000000"/>
          <w:sz w:val="28"/>
        </w:rPr>
      </w:pPr>
      <w:r>
        <w:rPr>
          <w:rFonts w:hint="eastAsia" w:ascii="仿宋" w:hAnsi="仿宋" w:eastAsia="仿宋"/>
          <w:b/>
          <w:color w:val="000000"/>
          <w:sz w:val="28"/>
        </w:rPr>
        <w:t>单位签章：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widowControl/>
        <w:tabs>
          <w:tab w:val="left" w:pos="3828"/>
          <w:tab w:val="left" w:pos="9328"/>
          <w:tab w:val="left" w:pos="10408"/>
          <w:tab w:val="left" w:pos="10848"/>
          <w:tab w:val="left" w:pos="11288"/>
        </w:tabs>
        <w:snapToGrid w:val="0"/>
        <w:spacing w:line="420" w:lineRule="exact"/>
        <w:ind w:left="88"/>
        <w:rPr>
          <w:rFonts w:ascii="仿宋" w:hAnsi="仿宋" w:eastAsia="仿宋" w:cs="宋体"/>
          <w:color w:val="000000"/>
          <w:kern w:val="0"/>
          <w:sz w:val="28"/>
          <w:szCs w:val="28"/>
        </w:rPr>
      </w:pPr>
      <w:r>
        <w:rPr>
          <w:rFonts w:hint="eastAsia" w:ascii="仿宋" w:hAnsi="仿宋" w:eastAsia="仿宋" w:cs="宋体"/>
          <w:b/>
          <w:color w:val="000000"/>
          <w:kern w:val="0"/>
          <w:sz w:val="28"/>
          <w:szCs w:val="28"/>
        </w:rPr>
        <w:t>联系人：</w:t>
      </w:r>
      <w:r>
        <w:rPr>
          <w:rFonts w:hint="eastAsia" w:ascii="仿宋" w:hAnsi="仿宋" w:eastAsia="仿宋" w:cs="宋体"/>
          <w:color w:val="000000"/>
          <w:kern w:val="0"/>
          <w:sz w:val="28"/>
          <w:szCs w:val="28"/>
        </w:rPr>
        <w:t>陈钦钟</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联系电话：</w:t>
      </w:r>
      <w:r>
        <w:rPr>
          <w:rFonts w:hint="eastAsia" w:ascii="仿宋" w:hAnsi="仿宋" w:eastAsia="仿宋" w:cs="宋体"/>
          <w:color w:val="000000"/>
          <w:kern w:val="0"/>
          <w:sz w:val="28"/>
          <w:szCs w:val="28"/>
        </w:rPr>
        <w:t>28339213</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hint="default" w:ascii="仿宋" w:hAnsi="仿宋" w:eastAsia="仿宋"/>
          <w:color w:val="000000"/>
          <w:sz w:val="28"/>
          <w:lang w:val="en-US" w:eastAsia="zh-CN"/>
        </w:rPr>
      </w:pPr>
      <w:r>
        <w:rPr>
          <w:rFonts w:hint="eastAsia" w:ascii="仿宋" w:hAnsi="仿宋" w:eastAsia="仿宋"/>
          <w:b/>
          <w:color w:val="000000"/>
          <w:sz w:val="28"/>
        </w:rPr>
        <w:t>乙方：</w:t>
      </w:r>
      <w:r>
        <w:rPr>
          <w:rFonts w:hint="eastAsia" w:ascii="仿宋" w:hAnsi="仿宋" w:eastAsia="仿宋"/>
          <w:b/>
          <w:color w:val="000000"/>
          <w:sz w:val="28"/>
          <w:lang w:eastAsia="zh-CN"/>
        </w:rPr>
        <w:t>深圳市东泰国际物流有限公司</w:t>
      </w:r>
    </w:p>
    <w:p>
      <w:pPr>
        <w:tabs>
          <w:tab w:val="left" w:pos="7088"/>
        </w:tabs>
        <w:spacing w:line="360" w:lineRule="auto"/>
        <w:jc w:val="left"/>
        <w:rPr>
          <w:rFonts w:hint="eastAsia" w:ascii="仿宋" w:hAnsi="仿宋" w:eastAsia="仿宋"/>
          <w:b/>
          <w:color w:val="000000"/>
          <w:sz w:val="28"/>
          <w:szCs w:val="22"/>
          <w:lang w:eastAsia="zh-CN"/>
        </w:rPr>
      </w:pPr>
      <w:r>
        <w:rPr>
          <w:rFonts w:hint="eastAsia" w:ascii="仿宋" w:hAnsi="仿宋" w:eastAsia="仿宋"/>
          <w:b/>
          <w:color w:val="000000"/>
          <w:sz w:val="28"/>
        </w:rPr>
        <w:t>通讯地址：</w:t>
      </w:r>
      <w:r>
        <w:rPr>
          <w:rFonts w:hint="eastAsia" w:ascii="仿宋" w:hAnsi="仿宋" w:eastAsia="仿宋"/>
          <w:b/>
          <w:color w:val="000000"/>
          <w:sz w:val="28"/>
          <w:szCs w:val="22"/>
          <w:lang w:eastAsia="zh-CN"/>
        </w:rPr>
        <w:t>深圳市坪山区深圳出口加工区启三路6号 城冠工业厂房A302 B栋3楼</w:t>
      </w:r>
    </w:p>
    <w:p>
      <w:pPr>
        <w:tabs>
          <w:tab w:val="left" w:pos="7088"/>
        </w:tabs>
        <w:spacing w:line="360" w:lineRule="auto"/>
        <w:jc w:val="left"/>
        <w:rPr>
          <w:rFonts w:hint="default" w:ascii="仿宋" w:hAnsi="仿宋" w:eastAsia="仿宋"/>
          <w:color w:val="000000"/>
          <w:sz w:val="28"/>
          <w:lang w:val="en-US" w:eastAsia="zh-CN"/>
        </w:rPr>
      </w:pPr>
      <w:r>
        <w:rPr>
          <w:rFonts w:hint="eastAsia" w:ascii="仿宋" w:hAnsi="仿宋" w:eastAsia="仿宋"/>
          <w:b/>
          <w:color w:val="000000"/>
          <w:sz w:val="28"/>
        </w:rPr>
        <w:t>邮编：</w:t>
      </w:r>
      <w:r>
        <w:rPr>
          <w:rFonts w:hint="eastAsia" w:ascii="仿宋" w:hAnsi="仿宋" w:eastAsia="仿宋"/>
          <w:b/>
          <w:color w:val="000000"/>
          <w:sz w:val="28"/>
          <w:lang w:val="en-US" w:eastAsia="zh-CN"/>
        </w:rPr>
        <w:t>518118</w:t>
      </w:r>
    </w:p>
    <w:p>
      <w:pPr>
        <w:spacing w:line="360" w:lineRule="auto"/>
        <w:jc w:val="left"/>
        <w:rPr>
          <w:rFonts w:ascii="仿宋" w:hAnsi="仿宋" w:eastAsia="仿宋"/>
          <w:color w:val="000000"/>
          <w:sz w:val="28"/>
        </w:rPr>
      </w:pPr>
      <w:r>
        <w:rPr>
          <w:rFonts w:hint="eastAsia" w:ascii="仿宋" w:hAnsi="仿宋" w:eastAsia="仿宋"/>
          <w:b/>
          <w:color w:val="000000"/>
          <w:sz w:val="28"/>
        </w:rPr>
        <w:t>法定代表人或授权代表签字：</w:t>
      </w:r>
    </w:p>
    <w:p>
      <w:pPr>
        <w:spacing w:line="360" w:lineRule="auto"/>
        <w:jc w:val="left"/>
        <w:rPr>
          <w:rFonts w:ascii="仿宋" w:hAnsi="仿宋" w:eastAsia="仿宋"/>
          <w:color w:val="000000"/>
          <w:sz w:val="28"/>
        </w:rPr>
      </w:pPr>
      <w:r>
        <w:rPr>
          <w:rFonts w:hint="eastAsia" w:ascii="仿宋" w:hAnsi="仿宋" w:eastAsia="仿宋"/>
          <w:b/>
          <w:color w:val="000000"/>
          <w:sz w:val="28"/>
        </w:rPr>
        <w:t>单位盖章：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tabs>
          <w:tab w:val="left" w:pos="3828"/>
        </w:tabs>
        <w:spacing w:line="360" w:lineRule="auto"/>
        <w:jc w:val="left"/>
        <w:rPr>
          <w:rFonts w:ascii="仿宋" w:hAnsi="仿宋" w:eastAsia="仿宋"/>
          <w:sz w:val="28"/>
          <w:szCs w:val="28"/>
        </w:rPr>
      </w:pPr>
      <w:r>
        <w:rPr>
          <w:rFonts w:hint="eastAsia" w:ascii="仿宋" w:hAnsi="仿宋" w:eastAsia="仿宋"/>
          <w:b/>
          <w:color w:val="000000"/>
          <w:sz w:val="28"/>
        </w:rPr>
        <w:t>联系人：</w:t>
      </w:r>
      <w:r>
        <w:rPr>
          <w:rFonts w:hint="eastAsia" w:ascii="仿宋" w:hAnsi="仿宋" w:eastAsia="仿宋"/>
          <w:color w:val="000000"/>
          <w:sz w:val="28"/>
        </w:rPr>
        <w:t xml:space="preserve"> </w:t>
      </w:r>
      <w:r>
        <w:rPr>
          <w:rFonts w:hint="eastAsia" w:ascii="仿宋" w:hAnsi="仿宋" w:eastAsia="仿宋"/>
          <w:color w:val="000000"/>
          <w:sz w:val="28"/>
          <w:lang w:eastAsia="zh-CN"/>
        </w:rPr>
        <w:t>刘桃枝</w:t>
      </w:r>
      <w:r>
        <w:rPr>
          <w:rFonts w:hint="eastAsia" w:ascii="仿宋" w:hAnsi="仿宋" w:eastAsia="仿宋"/>
          <w:color w:val="000000"/>
          <w:sz w:val="28"/>
        </w:rPr>
        <w:t xml:space="preserve">                  </w:t>
      </w:r>
      <w:r>
        <w:rPr>
          <w:rFonts w:hint="eastAsia" w:ascii="仿宋" w:hAnsi="仿宋" w:eastAsia="仿宋"/>
          <w:b/>
          <w:color w:val="000000"/>
          <w:sz w:val="28"/>
        </w:rPr>
        <w:t>联系电话：</w:t>
      </w:r>
      <w:r>
        <w:rPr>
          <w:rFonts w:hint="eastAsia" w:ascii="仿宋" w:hAnsi="仿宋" w:eastAsia="仿宋"/>
          <w:b w:val="0"/>
          <w:bCs/>
          <w:color w:val="000000"/>
          <w:sz w:val="28"/>
          <w:lang w:val="en-US" w:eastAsia="zh-CN"/>
        </w:rPr>
        <w:t>13714702654</w:t>
      </w:r>
      <w:r>
        <w:rPr>
          <w:rFonts w:hint="eastAsia" w:ascii="仿宋" w:hAnsi="仿宋" w:eastAsia="仿宋"/>
          <w:b w:val="0"/>
          <w:bCs/>
          <w:color w:val="000000"/>
          <w:sz w:val="28"/>
        </w:rPr>
        <w:t xml:space="preserve"> </w:t>
      </w:r>
      <w:r>
        <w:rPr>
          <w:rFonts w:hint="eastAsia" w:ascii="仿宋" w:hAnsi="仿宋" w:eastAsia="仿宋"/>
          <w:color w:val="000000"/>
          <w:sz w:val="28"/>
        </w:rPr>
        <w:t xml:space="preserve">      </w:t>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p>
    <w:sectPr>
      <w:footerReference r:id="rId6" w:type="default"/>
      <w:pgSz w:w="11907" w:h="16840"/>
      <w:pgMar w:top="1418" w:right="130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script"/>
    <w:pitch w:val="default"/>
    <w:sig w:usb0="00000000" w:usb1="00000000" w:usb2="00000016" w:usb3="00000000" w:csb0="0004000F" w:csb1="00000000"/>
  </w:font>
  <w:font w:name="Comic Sans MS">
    <w:panose1 w:val="030F0702030302020204"/>
    <w:charset w:val="00"/>
    <w:family w:val="script"/>
    <w:pitch w:val="default"/>
    <w:sig w:usb0="00000287" w:usb1="00000000" w:usb2="00000000" w:usb3="00000000" w:csb0="2000009F" w:csb1="00000000"/>
  </w:font>
  <w:font w:name="创艺简粗黑">
    <w:altName w:val="黑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290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ED"/>
    <w:rsid w:val="00000A21"/>
    <w:rsid w:val="00001411"/>
    <w:rsid w:val="00001FBE"/>
    <w:rsid w:val="000044EA"/>
    <w:rsid w:val="00005FE0"/>
    <w:rsid w:val="00007144"/>
    <w:rsid w:val="000238B9"/>
    <w:rsid w:val="00026DC1"/>
    <w:rsid w:val="000271C5"/>
    <w:rsid w:val="00030583"/>
    <w:rsid w:val="000401B5"/>
    <w:rsid w:val="00040EA5"/>
    <w:rsid w:val="00046CFF"/>
    <w:rsid w:val="00054728"/>
    <w:rsid w:val="00054AC1"/>
    <w:rsid w:val="00055FDC"/>
    <w:rsid w:val="00056D5A"/>
    <w:rsid w:val="00060AC7"/>
    <w:rsid w:val="00067164"/>
    <w:rsid w:val="0007256B"/>
    <w:rsid w:val="00077455"/>
    <w:rsid w:val="000863A7"/>
    <w:rsid w:val="000A2BA2"/>
    <w:rsid w:val="000A7AC9"/>
    <w:rsid w:val="000B0AF6"/>
    <w:rsid w:val="000B4B88"/>
    <w:rsid w:val="000B5682"/>
    <w:rsid w:val="000B5986"/>
    <w:rsid w:val="000C4244"/>
    <w:rsid w:val="000C53E7"/>
    <w:rsid w:val="000C6BD5"/>
    <w:rsid w:val="000D7C2B"/>
    <w:rsid w:val="000E060D"/>
    <w:rsid w:val="000E0AC2"/>
    <w:rsid w:val="000E2E58"/>
    <w:rsid w:val="000E4C65"/>
    <w:rsid w:val="000E687C"/>
    <w:rsid w:val="00104821"/>
    <w:rsid w:val="001149A0"/>
    <w:rsid w:val="00116F8F"/>
    <w:rsid w:val="0012024B"/>
    <w:rsid w:val="00122360"/>
    <w:rsid w:val="00122810"/>
    <w:rsid w:val="00123F0E"/>
    <w:rsid w:val="001259EF"/>
    <w:rsid w:val="0013027B"/>
    <w:rsid w:val="00130DE3"/>
    <w:rsid w:val="00131C9F"/>
    <w:rsid w:val="00136D4E"/>
    <w:rsid w:val="00141DD4"/>
    <w:rsid w:val="00145A86"/>
    <w:rsid w:val="00145F8F"/>
    <w:rsid w:val="00147B68"/>
    <w:rsid w:val="00152322"/>
    <w:rsid w:val="001544D7"/>
    <w:rsid w:val="0015659C"/>
    <w:rsid w:val="00164044"/>
    <w:rsid w:val="00167A29"/>
    <w:rsid w:val="001706F5"/>
    <w:rsid w:val="00172BE0"/>
    <w:rsid w:val="00174F33"/>
    <w:rsid w:val="00176052"/>
    <w:rsid w:val="0017725E"/>
    <w:rsid w:val="00180C57"/>
    <w:rsid w:val="0018414C"/>
    <w:rsid w:val="00186824"/>
    <w:rsid w:val="00192494"/>
    <w:rsid w:val="00194BED"/>
    <w:rsid w:val="00195696"/>
    <w:rsid w:val="001A0A0D"/>
    <w:rsid w:val="001A0CCC"/>
    <w:rsid w:val="001A2C1F"/>
    <w:rsid w:val="001A4260"/>
    <w:rsid w:val="001A736A"/>
    <w:rsid w:val="001B442B"/>
    <w:rsid w:val="001B59B3"/>
    <w:rsid w:val="001B7633"/>
    <w:rsid w:val="001C2885"/>
    <w:rsid w:val="001C39CB"/>
    <w:rsid w:val="001C47B7"/>
    <w:rsid w:val="001C54D1"/>
    <w:rsid w:val="001C59EB"/>
    <w:rsid w:val="001C6880"/>
    <w:rsid w:val="001C71C8"/>
    <w:rsid w:val="001D35CF"/>
    <w:rsid w:val="001E04F7"/>
    <w:rsid w:val="001E07EE"/>
    <w:rsid w:val="001E489A"/>
    <w:rsid w:val="001F5655"/>
    <w:rsid w:val="001F76AC"/>
    <w:rsid w:val="001F7EA6"/>
    <w:rsid w:val="00201337"/>
    <w:rsid w:val="0020217F"/>
    <w:rsid w:val="00210B84"/>
    <w:rsid w:val="00215475"/>
    <w:rsid w:val="00220B37"/>
    <w:rsid w:val="00221931"/>
    <w:rsid w:val="00221953"/>
    <w:rsid w:val="00227275"/>
    <w:rsid w:val="002438F0"/>
    <w:rsid w:val="00245325"/>
    <w:rsid w:val="00247EE8"/>
    <w:rsid w:val="00250A8A"/>
    <w:rsid w:val="00252D9D"/>
    <w:rsid w:val="00254059"/>
    <w:rsid w:val="00260DFC"/>
    <w:rsid w:val="00263294"/>
    <w:rsid w:val="00266C82"/>
    <w:rsid w:val="002708C6"/>
    <w:rsid w:val="00272C0F"/>
    <w:rsid w:val="00273A3F"/>
    <w:rsid w:val="00274D2F"/>
    <w:rsid w:val="00280797"/>
    <w:rsid w:val="0028344A"/>
    <w:rsid w:val="00284863"/>
    <w:rsid w:val="00285513"/>
    <w:rsid w:val="00291CF9"/>
    <w:rsid w:val="0029774A"/>
    <w:rsid w:val="002A1730"/>
    <w:rsid w:val="002A324C"/>
    <w:rsid w:val="002A4DE2"/>
    <w:rsid w:val="002A79D4"/>
    <w:rsid w:val="002B1595"/>
    <w:rsid w:val="002B1D36"/>
    <w:rsid w:val="002B3C2A"/>
    <w:rsid w:val="002B6869"/>
    <w:rsid w:val="002B7FBA"/>
    <w:rsid w:val="002C10EF"/>
    <w:rsid w:val="002C29E2"/>
    <w:rsid w:val="002C3D7A"/>
    <w:rsid w:val="002D0E04"/>
    <w:rsid w:val="002D2889"/>
    <w:rsid w:val="002D4562"/>
    <w:rsid w:val="002E145F"/>
    <w:rsid w:val="002E4B28"/>
    <w:rsid w:val="002E71DD"/>
    <w:rsid w:val="002F1EEF"/>
    <w:rsid w:val="002F356B"/>
    <w:rsid w:val="002F53F5"/>
    <w:rsid w:val="002F63C4"/>
    <w:rsid w:val="00301406"/>
    <w:rsid w:val="00311B2B"/>
    <w:rsid w:val="00325C27"/>
    <w:rsid w:val="003276BF"/>
    <w:rsid w:val="00330294"/>
    <w:rsid w:val="00332C34"/>
    <w:rsid w:val="00341FA7"/>
    <w:rsid w:val="003455EF"/>
    <w:rsid w:val="00347B77"/>
    <w:rsid w:val="003559B0"/>
    <w:rsid w:val="00361DA9"/>
    <w:rsid w:val="00367907"/>
    <w:rsid w:val="00381EAC"/>
    <w:rsid w:val="0038426F"/>
    <w:rsid w:val="0039011D"/>
    <w:rsid w:val="00390654"/>
    <w:rsid w:val="0039177F"/>
    <w:rsid w:val="00392486"/>
    <w:rsid w:val="00393442"/>
    <w:rsid w:val="00394B5F"/>
    <w:rsid w:val="003A690B"/>
    <w:rsid w:val="003B1532"/>
    <w:rsid w:val="003B1E72"/>
    <w:rsid w:val="003B769D"/>
    <w:rsid w:val="003C16DE"/>
    <w:rsid w:val="003C214F"/>
    <w:rsid w:val="003C3705"/>
    <w:rsid w:val="003C57BD"/>
    <w:rsid w:val="003C632F"/>
    <w:rsid w:val="003D39FE"/>
    <w:rsid w:val="003D6E8B"/>
    <w:rsid w:val="003E068F"/>
    <w:rsid w:val="003E76B3"/>
    <w:rsid w:val="003E7AC9"/>
    <w:rsid w:val="003E7C36"/>
    <w:rsid w:val="004048F2"/>
    <w:rsid w:val="0040577B"/>
    <w:rsid w:val="004128D8"/>
    <w:rsid w:val="0041434B"/>
    <w:rsid w:val="004143F1"/>
    <w:rsid w:val="00414C87"/>
    <w:rsid w:val="00417E00"/>
    <w:rsid w:val="00422A10"/>
    <w:rsid w:val="00423E7B"/>
    <w:rsid w:val="00426C97"/>
    <w:rsid w:val="00426D4B"/>
    <w:rsid w:val="00433EDD"/>
    <w:rsid w:val="00435626"/>
    <w:rsid w:val="00436A1C"/>
    <w:rsid w:val="00437FAA"/>
    <w:rsid w:val="00441A62"/>
    <w:rsid w:val="004435EC"/>
    <w:rsid w:val="004526AD"/>
    <w:rsid w:val="00462ED5"/>
    <w:rsid w:val="00463068"/>
    <w:rsid w:val="004739A4"/>
    <w:rsid w:val="0047647B"/>
    <w:rsid w:val="00485A18"/>
    <w:rsid w:val="00494E54"/>
    <w:rsid w:val="0049527C"/>
    <w:rsid w:val="004958B8"/>
    <w:rsid w:val="00497C71"/>
    <w:rsid w:val="004A3C80"/>
    <w:rsid w:val="004A3EAD"/>
    <w:rsid w:val="004A7F2F"/>
    <w:rsid w:val="004B21C6"/>
    <w:rsid w:val="004B3EA6"/>
    <w:rsid w:val="004D2F51"/>
    <w:rsid w:val="004D3171"/>
    <w:rsid w:val="004D5F19"/>
    <w:rsid w:val="004D6BE5"/>
    <w:rsid w:val="004D7579"/>
    <w:rsid w:val="004E3D2C"/>
    <w:rsid w:val="004E6CC0"/>
    <w:rsid w:val="004E7A13"/>
    <w:rsid w:val="004F0022"/>
    <w:rsid w:val="004F11CD"/>
    <w:rsid w:val="004F3C0D"/>
    <w:rsid w:val="004F43A5"/>
    <w:rsid w:val="004F47F1"/>
    <w:rsid w:val="004F6FB8"/>
    <w:rsid w:val="004F7C45"/>
    <w:rsid w:val="00500287"/>
    <w:rsid w:val="00500C2B"/>
    <w:rsid w:val="005129FB"/>
    <w:rsid w:val="00514360"/>
    <w:rsid w:val="005158C5"/>
    <w:rsid w:val="00517FCF"/>
    <w:rsid w:val="00524252"/>
    <w:rsid w:val="0052433E"/>
    <w:rsid w:val="00524B23"/>
    <w:rsid w:val="00526150"/>
    <w:rsid w:val="00526DD3"/>
    <w:rsid w:val="005315BA"/>
    <w:rsid w:val="00543DC9"/>
    <w:rsid w:val="0055211A"/>
    <w:rsid w:val="00556C34"/>
    <w:rsid w:val="00560A5F"/>
    <w:rsid w:val="00572302"/>
    <w:rsid w:val="00572414"/>
    <w:rsid w:val="00577115"/>
    <w:rsid w:val="005771E6"/>
    <w:rsid w:val="00580F16"/>
    <w:rsid w:val="00581663"/>
    <w:rsid w:val="00583201"/>
    <w:rsid w:val="00583B23"/>
    <w:rsid w:val="00587762"/>
    <w:rsid w:val="00590341"/>
    <w:rsid w:val="00590C2C"/>
    <w:rsid w:val="00593A90"/>
    <w:rsid w:val="005960EF"/>
    <w:rsid w:val="00597546"/>
    <w:rsid w:val="005A1D25"/>
    <w:rsid w:val="005A27D7"/>
    <w:rsid w:val="005A2CBE"/>
    <w:rsid w:val="005A2F8E"/>
    <w:rsid w:val="005A5DAA"/>
    <w:rsid w:val="005A7293"/>
    <w:rsid w:val="005A7851"/>
    <w:rsid w:val="005B1EE8"/>
    <w:rsid w:val="005B30D4"/>
    <w:rsid w:val="005B36BB"/>
    <w:rsid w:val="005B58F3"/>
    <w:rsid w:val="005B722C"/>
    <w:rsid w:val="005B7C16"/>
    <w:rsid w:val="005C4BD7"/>
    <w:rsid w:val="005D2677"/>
    <w:rsid w:val="005E13D3"/>
    <w:rsid w:val="005E2547"/>
    <w:rsid w:val="005E43CD"/>
    <w:rsid w:val="005E79ED"/>
    <w:rsid w:val="005F04BC"/>
    <w:rsid w:val="005F15AC"/>
    <w:rsid w:val="005F178E"/>
    <w:rsid w:val="005F3928"/>
    <w:rsid w:val="005F6586"/>
    <w:rsid w:val="00600D32"/>
    <w:rsid w:val="0060367B"/>
    <w:rsid w:val="00604B07"/>
    <w:rsid w:val="006065BB"/>
    <w:rsid w:val="0061061C"/>
    <w:rsid w:val="006111ED"/>
    <w:rsid w:val="0062045D"/>
    <w:rsid w:val="006204B4"/>
    <w:rsid w:val="00623C9E"/>
    <w:rsid w:val="0062523D"/>
    <w:rsid w:val="00627B66"/>
    <w:rsid w:val="006304EB"/>
    <w:rsid w:val="006354B8"/>
    <w:rsid w:val="00642B1E"/>
    <w:rsid w:val="00652C29"/>
    <w:rsid w:val="0065408C"/>
    <w:rsid w:val="00654FE1"/>
    <w:rsid w:val="0065509E"/>
    <w:rsid w:val="006550F4"/>
    <w:rsid w:val="00655C15"/>
    <w:rsid w:val="006600A8"/>
    <w:rsid w:val="00677748"/>
    <w:rsid w:val="00680323"/>
    <w:rsid w:val="00683AD3"/>
    <w:rsid w:val="0068553D"/>
    <w:rsid w:val="006912F0"/>
    <w:rsid w:val="00691D03"/>
    <w:rsid w:val="00692FAA"/>
    <w:rsid w:val="006A114D"/>
    <w:rsid w:val="006B0ED9"/>
    <w:rsid w:val="006B1B1F"/>
    <w:rsid w:val="006B45BB"/>
    <w:rsid w:val="006B4F78"/>
    <w:rsid w:val="006C46B4"/>
    <w:rsid w:val="006C5E4C"/>
    <w:rsid w:val="006D2DF9"/>
    <w:rsid w:val="006D332A"/>
    <w:rsid w:val="006D3673"/>
    <w:rsid w:val="006D4AE4"/>
    <w:rsid w:val="006D7960"/>
    <w:rsid w:val="006E2C63"/>
    <w:rsid w:val="007006A4"/>
    <w:rsid w:val="0070680F"/>
    <w:rsid w:val="00706BB5"/>
    <w:rsid w:val="00712786"/>
    <w:rsid w:val="00714D59"/>
    <w:rsid w:val="007154F4"/>
    <w:rsid w:val="00716540"/>
    <w:rsid w:val="00716FE2"/>
    <w:rsid w:val="00720F92"/>
    <w:rsid w:val="007210D3"/>
    <w:rsid w:val="00722B6D"/>
    <w:rsid w:val="00741705"/>
    <w:rsid w:val="00743F92"/>
    <w:rsid w:val="0074509B"/>
    <w:rsid w:val="00747E8F"/>
    <w:rsid w:val="007614BB"/>
    <w:rsid w:val="00761905"/>
    <w:rsid w:val="00761D2F"/>
    <w:rsid w:val="00761E37"/>
    <w:rsid w:val="007677DE"/>
    <w:rsid w:val="00767FF0"/>
    <w:rsid w:val="00770496"/>
    <w:rsid w:val="0078008D"/>
    <w:rsid w:val="00786412"/>
    <w:rsid w:val="00795AB3"/>
    <w:rsid w:val="007A510E"/>
    <w:rsid w:val="007A5301"/>
    <w:rsid w:val="007B33BA"/>
    <w:rsid w:val="007B34AD"/>
    <w:rsid w:val="007C19C0"/>
    <w:rsid w:val="007C6132"/>
    <w:rsid w:val="007D002A"/>
    <w:rsid w:val="007D24C7"/>
    <w:rsid w:val="007E0EF1"/>
    <w:rsid w:val="007E3E35"/>
    <w:rsid w:val="007E44FE"/>
    <w:rsid w:val="007E4B01"/>
    <w:rsid w:val="007F014F"/>
    <w:rsid w:val="007F4A0E"/>
    <w:rsid w:val="007F4D90"/>
    <w:rsid w:val="007F56E5"/>
    <w:rsid w:val="007F6187"/>
    <w:rsid w:val="008001C8"/>
    <w:rsid w:val="008010A1"/>
    <w:rsid w:val="00802708"/>
    <w:rsid w:val="00805BFD"/>
    <w:rsid w:val="008060C0"/>
    <w:rsid w:val="00806A62"/>
    <w:rsid w:val="00807423"/>
    <w:rsid w:val="00812AC6"/>
    <w:rsid w:val="00817EA9"/>
    <w:rsid w:val="008242E7"/>
    <w:rsid w:val="00834181"/>
    <w:rsid w:val="0083580F"/>
    <w:rsid w:val="00842229"/>
    <w:rsid w:val="00844997"/>
    <w:rsid w:val="00845144"/>
    <w:rsid w:val="008471B0"/>
    <w:rsid w:val="00850EB8"/>
    <w:rsid w:val="00851C81"/>
    <w:rsid w:val="0086125A"/>
    <w:rsid w:val="00864F01"/>
    <w:rsid w:val="008667E8"/>
    <w:rsid w:val="00866A46"/>
    <w:rsid w:val="00866D6E"/>
    <w:rsid w:val="00870316"/>
    <w:rsid w:val="00874383"/>
    <w:rsid w:val="00880B45"/>
    <w:rsid w:val="00883E13"/>
    <w:rsid w:val="008864A5"/>
    <w:rsid w:val="008A03CE"/>
    <w:rsid w:val="008A1DBC"/>
    <w:rsid w:val="008A5816"/>
    <w:rsid w:val="008B2A7B"/>
    <w:rsid w:val="008B376C"/>
    <w:rsid w:val="008B3CB8"/>
    <w:rsid w:val="008B3EC2"/>
    <w:rsid w:val="008B4C6B"/>
    <w:rsid w:val="008B6611"/>
    <w:rsid w:val="008B6A5C"/>
    <w:rsid w:val="008B7597"/>
    <w:rsid w:val="008C75E6"/>
    <w:rsid w:val="008C7DE0"/>
    <w:rsid w:val="008D41AF"/>
    <w:rsid w:val="008E027F"/>
    <w:rsid w:val="008E7C4D"/>
    <w:rsid w:val="008F0B15"/>
    <w:rsid w:val="008F1CA4"/>
    <w:rsid w:val="009005BA"/>
    <w:rsid w:val="00911F87"/>
    <w:rsid w:val="00917113"/>
    <w:rsid w:val="00922EA4"/>
    <w:rsid w:val="009255AD"/>
    <w:rsid w:val="009276EE"/>
    <w:rsid w:val="00935CEB"/>
    <w:rsid w:val="009368D5"/>
    <w:rsid w:val="00937D7D"/>
    <w:rsid w:val="00940853"/>
    <w:rsid w:val="0094136B"/>
    <w:rsid w:val="0094631D"/>
    <w:rsid w:val="00951CDD"/>
    <w:rsid w:val="00955129"/>
    <w:rsid w:val="00965C2B"/>
    <w:rsid w:val="00972EC4"/>
    <w:rsid w:val="00974425"/>
    <w:rsid w:val="00974FCB"/>
    <w:rsid w:val="009819C9"/>
    <w:rsid w:val="009856FF"/>
    <w:rsid w:val="00986A80"/>
    <w:rsid w:val="00991E76"/>
    <w:rsid w:val="00994D22"/>
    <w:rsid w:val="009A0F27"/>
    <w:rsid w:val="009A5C56"/>
    <w:rsid w:val="009A7203"/>
    <w:rsid w:val="009B1F7E"/>
    <w:rsid w:val="009B39E0"/>
    <w:rsid w:val="009B3BE0"/>
    <w:rsid w:val="009B52CD"/>
    <w:rsid w:val="009C23D9"/>
    <w:rsid w:val="009C36CC"/>
    <w:rsid w:val="009C4604"/>
    <w:rsid w:val="009C4876"/>
    <w:rsid w:val="009C532C"/>
    <w:rsid w:val="009C5FD8"/>
    <w:rsid w:val="009D1846"/>
    <w:rsid w:val="009D3474"/>
    <w:rsid w:val="009D4051"/>
    <w:rsid w:val="009E3B12"/>
    <w:rsid w:val="009E657D"/>
    <w:rsid w:val="009E6899"/>
    <w:rsid w:val="009F371B"/>
    <w:rsid w:val="009F4B37"/>
    <w:rsid w:val="009F572F"/>
    <w:rsid w:val="00A01FEB"/>
    <w:rsid w:val="00A03E1A"/>
    <w:rsid w:val="00A22500"/>
    <w:rsid w:val="00A25FBF"/>
    <w:rsid w:val="00A30B30"/>
    <w:rsid w:val="00A3101E"/>
    <w:rsid w:val="00A31659"/>
    <w:rsid w:val="00A32494"/>
    <w:rsid w:val="00A377D9"/>
    <w:rsid w:val="00A4169A"/>
    <w:rsid w:val="00A4214D"/>
    <w:rsid w:val="00A52427"/>
    <w:rsid w:val="00A54CE6"/>
    <w:rsid w:val="00A57099"/>
    <w:rsid w:val="00A6013A"/>
    <w:rsid w:val="00A60336"/>
    <w:rsid w:val="00A6308F"/>
    <w:rsid w:val="00A63655"/>
    <w:rsid w:val="00A64318"/>
    <w:rsid w:val="00A70F75"/>
    <w:rsid w:val="00A71356"/>
    <w:rsid w:val="00A758BC"/>
    <w:rsid w:val="00A75FAC"/>
    <w:rsid w:val="00A769ED"/>
    <w:rsid w:val="00A76B35"/>
    <w:rsid w:val="00A83ECD"/>
    <w:rsid w:val="00A9056E"/>
    <w:rsid w:val="00A90666"/>
    <w:rsid w:val="00A91153"/>
    <w:rsid w:val="00A931D7"/>
    <w:rsid w:val="00A97CCA"/>
    <w:rsid w:val="00AA037A"/>
    <w:rsid w:val="00AA2C72"/>
    <w:rsid w:val="00AA6F7D"/>
    <w:rsid w:val="00AB0257"/>
    <w:rsid w:val="00AB13F2"/>
    <w:rsid w:val="00AB3970"/>
    <w:rsid w:val="00AC17A1"/>
    <w:rsid w:val="00AC2A90"/>
    <w:rsid w:val="00AD4C49"/>
    <w:rsid w:val="00AD6064"/>
    <w:rsid w:val="00AD740C"/>
    <w:rsid w:val="00AE2C69"/>
    <w:rsid w:val="00AE4857"/>
    <w:rsid w:val="00AE6F5E"/>
    <w:rsid w:val="00AE7288"/>
    <w:rsid w:val="00AF17BF"/>
    <w:rsid w:val="00AF6C8E"/>
    <w:rsid w:val="00B010BC"/>
    <w:rsid w:val="00B06919"/>
    <w:rsid w:val="00B10FC6"/>
    <w:rsid w:val="00B13746"/>
    <w:rsid w:val="00B1551E"/>
    <w:rsid w:val="00B15F40"/>
    <w:rsid w:val="00B22ED9"/>
    <w:rsid w:val="00B27019"/>
    <w:rsid w:val="00B31804"/>
    <w:rsid w:val="00B338CB"/>
    <w:rsid w:val="00B413E8"/>
    <w:rsid w:val="00B5058F"/>
    <w:rsid w:val="00B5243E"/>
    <w:rsid w:val="00B531A0"/>
    <w:rsid w:val="00B548FF"/>
    <w:rsid w:val="00B60C60"/>
    <w:rsid w:val="00B64D40"/>
    <w:rsid w:val="00B65A0E"/>
    <w:rsid w:val="00B65A25"/>
    <w:rsid w:val="00B663DD"/>
    <w:rsid w:val="00B66F0B"/>
    <w:rsid w:val="00B6741F"/>
    <w:rsid w:val="00B67E4B"/>
    <w:rsid w:val="00B702CE"/>
    <w:rsid w:val="00B809D3"/>
    <w:rsid w:val="00B809D4"/>
    <w:rsid w:val="00B827F9"/>
    <w:rsid w:val="00B8649B"/>
    <w:rsid w:val="00B93364"/>
    <w:rsid w:val="00B943A0"/>
    <w:rsid w:val="00BA14D8"/>
    <w:rsid w:val="00BA4C55"/>
    <w:rsid w:val="00BA4DC8"/>
    <w:rsid w:val="00BA749F"/>
    <w:rsid w:val="00BA7757"/>
    <w:rsid w:val="00BB1393"/>
    <w:rsid w:val="00BB7329"/>
    <w:rsid w:val="00BC22BC"/>
    <w:rsid w:val="00BC41F1"/>
    <w:rsid w:val="00BC6E54"/>
    <w:rsid w:val="00BD0222"/>
    <w:rsid w:val="00BD3250"/>
    <w:rsid w:val="00BD4BCE"/>
    <w:rsid w:val="00BE0E31"/>
    <w:rsid w:val="00BE19A1"/>
    <w:rsid w:val="00C112D7"/>
    <w:rsid w:val="00C1272B"/>
    <w:rsid w:val="00C16DB4"/>
    <w:rsid w:val="00C176E6"/>
    <w:rsid w:val="00C226F6"/>
    <w:rsid w:val="00C22CC3"/>
    <w:rsid w:val="00C23065"/>
    <w:rsid w:val="00C242EC"/>
    <w:rsid w:val="00C27607"/>
    <w:rsid w:val="00C27D56"/>
    <w:rsid w:val="00C315AB"/>
    <w:rsid w:val="00C339CF"/>
    <w:rsid w:val="00C36D11"/>
    <w:rsid w:val="00C44384"/>
    <w:rsid w:val="00C45B45"/>
    <w:rsid w:val="00C5238C"/>
    <w:rsid w:val="00C534C1"/>
    <w:rsid w:val="00C53745"/>
    <w:rsid w:val="00C6077F"/>
    <w:rsid w:val="00C60BE6"/>
    <w:rsid w:val="00C63EC1"/>
    <w:rsid w:val="00C66204"/>
    <w:rsid w:val="00C67906"/>
    <w:rsid w:val="00C764A2"/>
    <w:rsid w:val="00C8118C"/>
    <w:rsid w:val="00C81891"/>
    <w:rsid w:val="00C84FE4"/>
    <w:rsid w:val="00C87A5B"/>
    <w:rsid w:val="00C90A9E"/>
    <w:rsid w:val="00C94988"/>
    <w:rsid w:val="00C94FF5"/>
    <w:rsid w:val="00C957FC"/>
    <w:rsid w:val="00C963D6"/>
    <w:rsid w:val="00CB3033"/>
    <w:rsid w:val="00CB3E73"/>
    <w:rsid w:val="00CB7461"/>
    <w:rsid w:val="00CD047E"/>
    <w:rsid w:val="00CD3E88"/>
    <w:rsid w:val="00CE1033"/>
    <w:rsid w:val="00CE3482"/>
    <w:rsid w:val="00CE6755"/>
    <w:rsid w:val="00CF4615"/>
    <w:rsid w:val="00CF4CE8"/>
    <w:rsid w:val="00CF7381"/>
    <w:rsid w:val="00CF74B6"/>
    <w:rsid w:val="00D015B0"/>
    <w:rsid w:val="00D02B64"/>
    <w:rsid w:val="00D032E3"/>
    <w:rsid w:val="00D165DF"/>
    <w:rsid w:val="00D30D77"/>
    <w:rsid w:val="00D30E7E"/>
    <w:rsid w:val="00D37B38"/>
    <w:rsid w:val="00D40B7C"/>
    <w:rsid w:val="00D4305F"/>
    <w:rsid w:val="00D4558D"/>
    <w:rsid w:val="00D45FE3"/>
    <w:rsid w:val="00D51A44"/>
    <w:rsid w:val="00D52C34"/>
    <w:rsid w:val="00D547D6"/>
    <w:rsid w:val="00D5578A"/>
    <w:rsid w:val="00D56009"/>
    <w:rsid w:val="00D6335F"/>
    <w:rsid w:val="00D64B99"/>
    <w:rsid w:val="00D667CF"/>
    <w:rsid w:val="00D725D7"/>
    <w:rsid w:val="00D729B9"/>
    <w:rsid w:val="00D740DE"/>
    <w:rsid w:val="00D747E0"/>
    <w:rsid w:val="00D80988"/>
    <w:rsid w:val="00D80CB0"/>
    <w:rsid w:val="00D82BA1"/>
    <w:rsid w:val="00D832FF"/>
    <w:rsid w:val="00D84FAD"/>
    <w:rsid w:val="00D853DC"/>
    <w:rsid w:val="00D86549"/>
    <w:rsid w:val="00D86D94"/>
    <w:rsid w:val="00D904C8"/>
    <w:rsid w:val="00D948DB"/>
    <w:rsid w:val="00D94A17"/>
    <w:rsid w:val="00D968AB"/>
    <w:rsid w:val="00DA3FD9"/>
    <w:rsid w:val="00DA564D"/>
    <w:rsid w:val="00DA5923"/>
    <w:rsid w:val="00DA7A4A"/>
    <w:rsid w:val="00DB1795"/>
    <w:rsid w:val="00DB4DBA"/>
    <w:rsid w:val="00DB60ED"/>
    <w:rsid w:val="00DB7BF7"/>
    <w:rsid w:val="00DC0211"/>
    <w:rsid w:val="00DC4D39"/>
    <w:rsid w:val="00DD099F"/>
    <w:rsid w:val="00DD4B0A"/>
    <w:rsid w:val="00DD559D"/>
    <w:rsid w:val="00DD58F5"/>
    <w:rsid w:val="00DE019E"/>
    <w:rsid w:val="00DE0B14"/>
    <w:rsid w:val="00DE3EFB"/>
    <w:rsid w:val="00DE5DAA"/>
    <w:rsid w:val="00E007FD"/>
    <w:rsid w:val="00E074E5"/>
    <w:rsid w:val="00E1004A"/>
    <w:rsid w:val="00E104FC"/>
    <w:rsid w:val="00E11B8D"/>
    <w:rsid w:val="00E2004C"/>
    <w:rsid w:val="00E22227"/>
    <w:rsid w:val="00E23286"/>
    <w:rsid w:val="00E33CFF"/>
    <w:rsid w:val="00E35730"/>
    <w:rsid w:val="00E371EA"/>
    <w:rsid w:val="00E4311E"/>
    <w:rsid w:val="00E50A4A"/>
    <w:rsid w:val="00E50EE0"/>
    <w:rsid w:val="00E53572"/>
    <w:rsid w:val="00E53D64"/>
    <w:rsid w:val="00E63F73"/>
    <w:rsid w:val="00E70A37"/>
    <w:rsid w:val="00E717A4"/>
    <w:rsid w:val="00E71803"/>
    <w:rsid w:val="00E7220D"/>
    <w:rsid w:val="00E73D4C"/>
    <w:rsid w:val="00E808C9"/>
    <w:rsid w:val="00E8646E"/>
    <w:rsid w:val="00E926B4"/>
    <w:rsid w:val="00E95D0A"/>
    <w:rsid w:val="00E96F73"/>
    <w:rsid w:val="00E9733E"/>
    <w:rsid w:val="00EA11CB"/>
    <w:rsid w:val="00EA5361"/>
    <w:rsid w:val="00EB4A7A"/>
    <w:rsid w:val="00EB64E0"/>
    <w:rsid w:val="00EB6C35"/>
    <w:rsid w:val="00EC1047"/>
    <w:rsid w:val="00EC3CEB"/>
    <w:rsid w:val="00EC5425"/>
    <w:rsid w:val="00ED38E3"/>
    <w:rsid w:val="00ED5D52"/>
    <w:rsid w:val="00EE10D8"/>
    <w:rsid w:val="00EE3DEA"/>
    <w:rsid w:val="00EF6603"/>
    <w:rsid w:val="00F02CE6"/>
    <w:rsid w:val="00F03288"/>
    <w:rsid w:val="00F06780"/>
    <w:rsid w:val="00F113CB"/>
    <w:rsid w:val="00F11475"/>
    <w:rsid w:val="00F172ED"/>
    <w:rsid w:val="00F23AF2"/>
    <w:rsid w:val="00F24392"/>
    <w:rsid w:val="00F25077"/>
    <w:rsid w:val="00F266A3"/>
    <w:rsid w:val="00F27F87"/>
    <w:rsid w:val="00F34AAD"/>
    <w:rsid w:val="00F378AC"/>
    <w:rsid w:val="00F41E42"/>
    <w:rsid w:val="00F4773B"/>
    <w:rsid w:val="00F512EC"/>
    <w:rsid w:val="00F560AB"/>
    <w:rsid w:val="00F67E60"/>
    <w:rsid w:val="00F71F43"/>
    <w:rsid w:val="00F741E9"/>
    <w:rsid w:val="00F744A6"/>
    <w:rsid w:val="00F74BDA"/>
    <w:rsid w:val="00F816BA"/>
    <w:rsid w:val="00F81F5B"/>
    <w:rsid w:val="00F90207"/>
    <w:rsid w:val="00F90226"/>
    <w:rsid w:val="00F921A7"/>
    <w:rsid w:val="00F9318C"/>
    <w:rsid w:val="00F951F4"/>
    <w:rsid w:val="00F95318"/>
    <w:rsid w:val="00F965A4"/>
    <w:rsid w:val="00F9703F"/>
    <w:rsid w:val="00FA4DBE"/>
    <w:rsid w:val="00FB1D4C"/>
    <w:rsid w:val="00FB3C64"/>
    <w:rsid w:val="00FB3FA9"/>
    <w:rsid w:val="00FB4E7C"/>
    <w:rsid w:val="00FC5E33"/>
    <w:rsid w:val="00FC6A78"/>
    <w:rsid w:val="00FD1A0D"/>
    <w:rsid w:val="00FD2308"/>
    <w:rsid w:val="00FE1630"/>
    <w:rsid w:val="00FE3FA7"/>
    <w:rsid w:val="00FE6553"/>
    <w:rsid w:val="00FE7EB4"/>
    <w:rsid w:val="00FF033E"/>
    <w:rsid w:val="00FF4DFD"/>
    <w:rsid w:val="06073F7B"/>
    <w:rsid w:val="110F0633"/>
    <w:rsid w:val="18B87CF8"/>
    <w:rsid w:val="1CBA6C57"/>
    <w:rsid w:val="25032AF7"/>
    <w:rsid w:val="26404604"/>
    <w:rsid w:val="2B0F4172"/>
    <w:rsid w:val="3331360D"/>
    <w:rsid w:val="355C6AAC"/>
    <w:rsid w:val="3E551214"/>
    <w:rsid w:val="534D0ED4"/>
    <w:rsid w:val="54400A2F"/>
    <w:rsid w:val="5601379B"/>
    <w:rsid w:val="57507A3E"/>
    <w:rsid w:val="5E9B4C98"/>
    <w:rsid w:val="5F113418"/>
    <w:rsid w:val="64C90DA3"/>
    <w:rsid w:val="65B14E57"/>
    <w:rsid w:val="710755D5"/>
    <w:rsid w:val="747412C4"/>
    <w:rsid w:val="74AD4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1"/>
    <w:qFormat/>
    <w:uiPriority w:val="0"/>
    <w:rPr>
      <w:rFonts w:ascii="Arial" w:hAnsi="Arial" w:cs="Arial"/>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Char Char Char"/>
    <w:basedOn w:val="1"/>
    <w:qFormat/>
    <w:uiPriority w:val="0"/>
    <w:pPr>
      <w:spacing w:line="360" w:lineRule="auto"/>
      <w:jc w:val="left"/>
    </w:pPr>
    <w:rPr>
      <w:rFonts w:ascii="宋体" w:hAnsi="Comic Sans MS"/>
      <w:color w:val="000000"/>
      <w:szCs w:val="21"/>
      <w:lang w:val="zh-CN"/>
    </w:rPr>
  </w:style>
  <w:style w:type="character" w:customStyle="1" w:styleId="11">
    <w:name w:val="批注框文本 Char"/>
    <w:basedOn w:val="8"/>
    <w:link w:val="3"/>
    <w:qFormat/>
    <w:uiPriority w:val="0"/>
    <w:rPr>
      <w:rFonts w:ascii="Arial" w:hAnsi="Arial" w:cs="Arial"/>
      <w:kern w:val="2"/>
      <w:sz w:val="18"/>
      <w:szCs w:val="18"/>
    </w:rPr>
  </w:style>
  <w:style w:type="character" w:customStyle="1" w:styleId="12">
    <w:name w:val="页脚 Char"/>
    <w:basedOn w:val="8"/>
    <w:link w:val="4"/>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华怡</Company>
  <Pages>6</Pages>
  <Words>427</Words>
  <Characters>2439</Characters>
  <Lines>20</Lines>
  <Paragraphs>5</Paragraphs>
  <TotalTime>1</TotalTime>
  <ScaleCrop>false</ScaleCrop>
  <LinksUpToDate>false</LinksUpToDate>
  <CharactersWithSpaces>2861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2018-03-23T08:40:00Z</dcterms:created>
  <dc:creator>王红春</dc:creator>
  <cp:lastModifiedBy>liu</cp:lastModifiedBy>
  <cp:lastPrinted>2018-07-26T02:57:00Z</cp:lastPrinted>
  <dcterms:modified xsi:type="dcterms:W3CDTF">2020-03-25T03:18:54Z</dcterms:modified>
  <dc:title>立项年度</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