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</w:rPr>
      </w:pPr>
    </w:p>
    <w:p>
      <w:pPr>
        <w:spacing w:line="360" w:lineRule="auto"/>
        <w:ind w:firstLine="3710" w:firstLineChars="84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工程协议书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发包方（以下简称甲方）：  </w:t>
      </w:r>
      <w:r>
        <w:rPr>
          <w:rFonts w:hint="eastAsia"/>
          <w:b w:val="0"/>
          <w:bCs/>
          <w:sz w:val="28"/>
          <w:szCs w:val="28"/>
          <w:u w:val="single"/>
        </w:rPr>
        <w:t>　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深圳市东泰国际物流有限公司        </w:t>
      </w:r>
      <w:r>
        <w:rPr>
          <w:rFonts w:hint="eastAsia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/>
          <w:sz w:val="28"/>
          <w:szCs w:val="28"/>
          <w:u w:val="single"/>
        </w:rPr>
        <w:t xml:space="preserve"> </w:t>
      </w:r>
    </w:p>
    <w:p>
      <w:pPr>
        <w:rPr>
          <w:b w:val="0"/>
          <w:bCs/>
          <w:sz w:val="28"/>
          <w:szCs w:val="28"/>
          <w:u w:val="thick"/>
        </w:rPr>
      </w:pPr>
      <w:r>
        <w:rPr>
          <w:rFonts w:hint="eastAsia" w:ascii="宋体" w:hAnsi="宋体"/>
          <w:b/>
          <w:sz w:val="24"/>
        </w:rPr>
        <w:t>承包方（以下简称乙方）：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  深圳市轩悦</w:t>
      </w:r>
      <w:r>
        <w:rPr>
          <w:rFonts w:hint="eastAsia"/>
          <w:b w:val="0"/>
          <w:bCs/>
          <w:sz w:val="28"/>
          <w:szCs w:val="28"/>
          <w:u w:val="single"/>
          <w:lang w:eastAsia="zh-CN"/>
        </w:rPr>
        <w:t>广告</w:t>
      </w:r>
      <w:r>
        <w:rPr>
          <w:rFonts w:hint="eastAsia"/>
          <w:b w:val="0"/>
          <w:bCs/>
          <w:sz w:val="28"/>
          <w:szCs w:val="28"/>
          <w:u w:val="single"/>
        </w:rPr>
        <w:t xml:space="preserve">装饰工程有限公司            　 </w:t>
      </w:r>
    </w:p>
    <w:p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  <w:u w:val="single"/>
        </w:rPr>
        <w:t xml:space="preserve"> 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仓库隔网  </w:t>
      </w:r>
      <w:r>
        <w:rPr>
          <w:rFonts w:hint="eastAsia" w:ascii="宋体" w:hAnsi="宋体"/>
          <w:sz w:val="24"/>
        </w:rPr>
        <w:t>工程，根据《中华人民共和国合同法》，结合本工程的具体情况。为了明确工程项目及双方责任，本着互相协作，确保施工项目顺利完成的原则，经过协商签订本合同。</w:t>
      </w:r>
    </w:p>
    <w:p>
      <w:pPr>
        <w:spacing w:line="360" w:lineRule="auto"/>
        <w:ind w:firstLine="472" w:firstLineChars="196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72" w:firstLineChars="196"/>
        <w:rPr>
          <w:rFonts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sz w:val="24"/>
        </w:rPr>
        <w:t>第一条 工程</w:t>
      </w:r>
      <w:r>
        <w:rPr>
          <w:rFonts w:hint="eastAsia" w:ascii="宋体" w:hAnsi="宋体"/>
          <w:b/>
          <w:color w:val="000000"/>
          <w:sz w:val="24"/>
        </w:rPr>
        <w:t>项目</w:t>
      </w:r>
    </w:p>
    <w:p>
      <w:pPr>
        <w:spacing w:line="360" w:lineRule="auto"/>
        <w:ind w:firstLine="470" w:firstLineChars="196"/>
        <w:rPr>
          <w:rFonts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（一）工程地点：</w:t>
      </w:r>
      <w:r>
        <w:rPr>
          <w:rFonts w:hint="eastAsia"/>
          <w:sz w:val="28"/>
          <w:szCs w:val="28"/>
          <w:u w:val="single"/>
        </w:rPr>
        <w:t>　深圳市</w:t>
      </w:r>
      <w:r>
        <w:rPr>
          <w:rFonts w:hint="eastAsia"/>
          <w:sz w:val="28"/>
          <w:szCs w:val="28"/>
          <w:u w:val="single"/>
          <w:lang w:eastAsia="zh-CN"/>
        </w:rPr>
        <w:t>坪山区出口加工区城冠工业厂区</w:t>
      </w:r>
      <w:r>
        <w:rPr>
          <w:rFonts w:hint="eastAsia"/>
          <w:sz w:val="28"/>
          <w:szCs w:val="28"/>
          <w:u w:val="single"/>
          <w:lang w:val="en-US" w:eastAsia="zh-CN"/>
        </w:rPr>
        <w:t>B栋3楼</w:t>
      </w:r>
      <w:r>
        <w:rPr>
          <w:rFonts w:hint="eastAsia"/>
          <w:sz w:val="28"/>
          <w:szCs w:val="28"/>
          <w:u w:val="single"/>
        </w:rPr>
        <w:t>　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　</w:t>
      </w:r>
    </w:p>
    <w:p>
      <w:pPr>
        <w:tabs>
          <w:tab w:val="left" w:pos="6825"/>
        </w:tabs>
        <w:spacing w:line="360" w:lineRule="auto"/>
        <w:ind w:firstLine="480" w:firstLineChars="2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（二）工程内容：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仓库做隔网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（详见：预算报价清单）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p>
      <w:pPr>
        <w:tabs>
          <w:tab w:val="left" w:pos="6825"/>
        </w:tabs>
        <w:spacing w:line="360" w:lineRule="auto"/>
        <w:ind w:firstLine="480" w:firstLineChars="200"/>
        <w:rPr>
          <w:rFonts w:hint="eastAsia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（三）承包方式：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包工包料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　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　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360" w:lineRule="auto"/>
        <w:ind w:firstLine="472" w:firstLineChars="196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第二条 工程造价</w:t>
      </w:r>
    </w:p>
    <w:p>
      <w:pPr>
        <w:spacing w:line="36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  <w:lang w:eastAsia="zh-CN"/>
        </w:rPr>
        <w:t>（一）</w:t>
      </w:r>
      <w:r>
        <w:rPr>
          <w:rFonts w:hint="eastAsia" w:ascii="宋体" w:hAnsi="宋体"/>
          <w:sz w:val="24"/>
        </w:rPr>
        <w:t>工程造价（含</w:t>
      </w:r>
      <w:r>
        <w:rPr>
          <w:rFonts w:hint="eastAsia" w:ascii="宋体" w:hAnsi="宋体"/>
          <w:sz w:val="24"/>
          <w:lang w:eastAsia="zh-CN"/>
        </w:rPr>
        <w:t>专</w:t>
      </w:r>
      <w:r>
        <w:rPr>
          <w:rFonts w:hint="eastAsia" w:ascii="宋体" w:hAnsi="宋体"/>
          <w:sz w:val="24"/>
        </w:rPr>
        <w:t>票）为人民币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bCs/>
          <w:sz w:val="24"/>
          <w:u w:val="single"/>
        </w:rPr>
        <w:t>　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3600</w:t>
      </w:r>
      <w:r>
        <w:rPr>
          <w:rFonts w:hint="eastAsia" w:ascii="宋体" w:hAnsi="宋体"/>
          <w:bCs/>
          <w:sz w:val="24"/>
          <w:u w:val="single"/>
        </w:rPr>
        <w:t>元（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叁仟陆佰</w:t>
      </w:r>
      <w:r>
        <w:rPr>
          <w:rFonts w:hint="eastAsia" w:ascii="宋体" w:hAnsi="宋体"/>
          <w:bCs/>
          <w:sz w:val="24"/>
          <w:u w:val="single"/>
        </w:rPr>
        <w:t>圆整</w:t>
      </w:r>
      <w:r>
        <w:rPr>
          <w:rFonts w:hint="eastAsia" w:ascii="宋体" w:hAnsi="宋体"/>
          <w:bCs/>
          <w:sz w:val="24"/>
          <w:u w:val="single"/>
          <w:lang w:eastAsia="zh-CN"/>
        </w:rPr>
        <w:t>）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  <w:u w:val="single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合同工期</w:t>
      </w:r>
    </w:p>
    <w:p>
      <w:pPr>
        <w:numPr>
          <w:ilvl w:val="0"/>
          <w:numId w:val="2"/>
        </w:numPr>
        <w:spacing w:line="360" w:lineRule="auto"/>
        <w:ind w:firstLine="48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工期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 w:color="auto"/>
          <w:lang w:val="en-US" w:eastAsia="zh-CN"/>
        </w:rPr>
        <w:t xml:space="preserve"> 1个工作日 </w:t>
      </w:r>
      <w:r>
        <w:rPr>
          <w:rFonts w:hint="eastAsia" w:ascii="宋体" w:hAnsi="宋体"/>
          <w:sz w:val="24"/>
        </w:rPr>
        <w:t>。开工日期：</w:t>
      </w:r>
      <w:r>
        <w:rPr>
          <w:rFonts w:hint="eastAsia" w:ascii="宋体" w:hAnsi="宋体"/>
          <w:sz w:val="24"/>
          <w:u w:val="single"/>
        </w:rPr>
        <w:t xml:space="preserve"> 2</w:t>
      </w:r>
      <w:r>
        <w:rPr>
          <w:rFonts w:hint="eastAsia" w:ascii="宋体" w:hAnsi="宋体"/>
          <w:sz w:val="24"/>
          <w:u w:val="single"/>
          <w:lang w:val="en-US" w:eastAsia="zh-CN"/>
        </w:rPr>
        <w:t>019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日，竣工日期：</w:t>
      </w:r>
      <w:r>
        <w:rPr>
          <w:rFonts w:hint="eastAsia" w:ascii="宋体" w:hAnsi="宋体"/>
          <w:sz w:val="24"/>
          <w:u w:val="single"/>
        </w:rPr>
        <w:t xml:space="preserve"> 20</w:t>
      </w:r>
      <w:r>
        <w:rPr>
          <w:rFonts w:hint="eastAsia" w:ascii="宋体" w:hAnsi="宋体"/>
          <w:sz w:val="24"/>
          <w:u w:val="single"/>
          <w:lang w:val="en-US" w:eastAsia="zh-CN"/>
        </w:rPr>
        <w:t>19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16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.如遇下列情况,经甲方代表签证后,工期可以顺延。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（1）因遇人力不可抗拒的自然灾害（台风、火灾、地震）等造成的停工。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（2）因设计图纸修改，增加了工程量，而受影响时。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（3）因停水、停电等情况达六小时以上时。</w:t>
      </w:r>
    </w:p>
    <w:p>
      <w:pPr>
        <w:pStyle w:val="3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）甲方不能按合同规定在开工前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天，交出施工场地和接通施工水源、电源时。</w:t>
      </w:r>
    </w:p>
    <w:p>
      <w:pPr>
        <w:spacing w:line="360" w:lineRule="auto"/>
        <w:ind w:firstLine="470" w:firstLineChars="195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70" w:firstLineChars="19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第四条 工程质量标准和保修期限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1.工程质量标准按国家现行施工规范验收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2.工程保修期如下：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eastAsia="zh-CN"/>
        </w:rPr>
        <w:t>墙体自然移位，脱胶保修两年，门体自然脱落保修一年，门轮（损耗品）保半年。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）强电线路按厂家质保标准进行（此合同使用金龙羽线材）；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3）</w:t>
      </w:r>
      <w:r>
        <w:rPr>
          <w:rFonts w:hint="eastAsia" w:ascii="宋体" w:hAnsi="宋体"/>
          <w:sz w:val="24"/>
          <w:lang w:eastAsia="zh-CN"/>
        </w:rPr>
        <w:t>地坪漆起皮鼓包等自然损坏质保半年（此项目水泥地面属起灰的不达标号水泥地面）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4）保修自竣工验收签字之日起计算。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第五条 材料设备供应</w:t>
      </w:r>
    </w:p>
    <w:p>
      <w:pPr>
        <w:spacing w:line="360" w:lineRule="auto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工程所需材料由乙方按照甲方指定</w:t>
      </w:r>
      <w:r>
        <w:rPr>
          <w:rFonts w:hint="eastAsia" w:ascii="宋体" w:hAnsi="宋体"/>
          <w:sz w:val="24"/>
          <w:lang w:eastAsia="zh-CN"/>
        </w:rPr>
        <w:t>（报价清单）</w:t>
      </w:r>
      <w:r>
        <w:rPr>
          <w:rFonts w:hint="eastAsia" w:ascii="宋体" w:hAnsi="宋体"/>
          <w:sz w:val="24"/>
        </w:rPr>
        <w:t>的品牌、型号采购。乙方保证其采购的工程材料质量符合安全性、实用性标准，不存在安全隐患、质量瑕疵。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第六条 付款方式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p>
      <w:pPr>
        <w:pStyle w:val="12"/>
        <w:numPr>
          <w:ilvl w:val="0"/>
          <w:numId w:val="3"/>
        </w:numPr>
        <w:spacing w:line="360" w:lineRule="auto"/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预付款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合同签订后，</w:t>
      </w:r>
      <w:r>
        <w:rPr>
          <w:rFonts w:hint="eastAsia" w:ascii="宋体" w:hAnsi="宋体"/>
          <w:sz w:val="24"/>
        </w:rPr>
        <w:t>甲方</w:t>
      </w:r>
      <w:r>
        <w:rPr>
          <w:rFonts w:hint="eastAsia" w:ascii="宋体" w:hAnsi="宋体"/>
          <w:sz w:val="24"/>
          <w:lang w:val="en-US" w:eastAsia="zh-CN"/>
        </w:rPr>
        <w:t>预付</w:t>
      </w:r>
      <w:r>
        <w:rPr>
          <w:rFonts w:hint="eastAsia" w:ascii="宋体" w:hAnsi="宋体"/>
          <w:sz w:val="24"/>
        </w:rPr>
        <w:t>乙方</w:t>
      </w:r>
      <w:r>
        <w:rPr>
          <w:rFonts w:hint="eastAsia" w:ascii="宋体" w:hAnsi="宋体"/>
          <w:sz w:val="24"/>
          <w:lang w:val="en-US" w:eastAsia="zh-CN"/>
        </w:rPr>
        <w:t>工程款50%，即</w:t>
      </w:r>
      <w:r>
        <w:rPr>
          <w:rFonts w:hint="eastAsia" w:ascii="宋体" w:hAnsi="宋体"/>
          <w:sz w:val="24"/>
          <w:u w:val="single"/>
        </w:rPr>
        <w:t xml:space="preserve">￥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1800 </w:t>
      </w:r>
      <w:r>
        <w:rPr>
          <w:rFonts w:hint="eastAsia" w:ascii="宋体" w:hAnsi="宋体"/>
          <w:sz w:val="24"/>
          <w:u w:val="single"/>
        </w:rPr>
        <w:t xml:space="preserve">  元</w:t>
      </w:r>
      <w:r>
        <w:rPr>
          <w:rFonts w:hint="eastAsia" w:ascii="宋体" w:hAnsi="宋体"/>
          <w:bCs/>
          <w:sz w:val="24"/>
          <w:u w:val="single"/>
        </w:rPr>
        <w:t>（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壹仟捌</w:t>
      </w:r>
      <w:r>
        <w:rPr>
          <w:rFonts w:hint="eastAsia" w:ascii="宋体" w:hAnsi="宋体"/>
          <w:bCs/>
          <w:sz w:val="24"/>
          <w:u w:val="single"/>
        </w:rPr>
        <w:t>佰圆）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给</w:t>
      </w:r>
      <w:r>
        <w:rPr>
          <w:rFonts w:hint="eastAsia" w:ascii="宋体" w:hAnsi="宋体"/>
          <w:sz w:val="24"/>
        </w:rPr>
        <w:t>乙方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以便安排材料及人员进场施工。</w:t>
      </w:r>
    </w:p>
    <w:p>
      <w:pPr>
        <w:pStyle w:val="12"/>
        <w:numPr>
          <w:ilvl w:val="0"/>
          <w:numId w:val="3"/>
        </w:numPr>
        <w:spacing w:line="360" w:lineRule="auto"/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完工款：</w:t>
      </w:r>
      <w:r>
        <w:rPr>
          <w:rFonts w:hint="eastAsia" w:ascii="宋体" w:hAnsi="宋体"/>
          <w:sz w:val="24"/>
        </w:rPr>
        <w:t>工程</w:t>
      </w:r>
      <w:r>
        <w:rPr>
          <w:rFonts w:hint="eastAsia" w:ascii="宋体" w:hAnsi="宋体"/>
          <w:sz w:val="24"/>
          <w:lang w:val="en-US" w:eastAsia="zh-CN"/>
        </w:rPr>
        <w:t>安装</w:t>
      </w:r>
      <w:r>
        <w:rPr>
          <w:rFonts w:hint="eastAsia" w:ascii="宋体" w:hAnsi="宋体"/>
          <w:sz w:val="24"/>
        </w:rPr>
        <w:t>完工，甲方安排</w:t>
      </w:r>
      <w:r>
        <w:rPr>
          <w:rFonts w:hint="eastAsia" w:ascii="宋体" w:hAnsi="宋体"/>
          <w:sz w:val="24"/>
          <w:lang w:eastAsia="zh-CN"/>
        </w:rPr>
        <w:t>当日</w:t>
      </w:r>
      <w:r>
        <w:rPr>
          <w:rFonts w:hint="eastAsia" w:ascii="宋体" w:hAnsi="宋体"/>
          <w:sz w:val="24"/>
        </w:rPr>
        <w:t>验收，</w:t>
      </w:r>
      <w:r>
        <w:rPr>
          <w:rFonts w:hint="eastAsia" w:ascii="宋体" w:hAnsi="宋体"/>
          <w:sz w:val="24"/>
          <w:lang w:eastAsia="zh-CN"/>
        </w:rPr>
        <w:t>并提供发票后于</w:t>
      </w:r>
      <w:r>
        <w:rPr>
          <w:rFonts w:hint="eastAsia" w:ascii="宋体" w:hAnsi="宋体"/>
          <w:sz w:val="24"/>
          <w:lang w:val="en-US" w:eastAsia="zh-CN"/>
        </w:rPr>
        <w:t>3个工作日内</w:t>
      </w:r>
      <w:r>
        <w:rPr>
          <w:rFonts w:hint="eastAsia" w:ascii="宋体" w:hAnsi="宋体"/>
          <w:sz w:val="24"/>
        </w:rPr>
        <w:t>付</w:t>
      </w:r>
      <w:r>
        <w:rPr>
          <w:rFonts w:hint="eastAsia" w:ascii="宋体" w:hAnsi="宋体"/>
          <w:sz w:val="24"/>
          <w:lang w:eastAsia="zh-CN"/>
        </w:rPr>
        <w:t>总造价的</w:t>
      </w:r>
      <w:r>
        <w:rPr>
          <w:rFonts w:hint="eastAsia" w:ascii="宋体" w:hAnsi="宋体"/>
          <w:sz w:val="24"/>
          <w:lang w:val="en-US" w:eastAsia="zh-CN"/>
        </w:rPr>
        <w:t>50</w:t>
      </w:r>
      <w:r>
        <w:rPr>
          <w:rFonts w:hint="eastAsia" w:ascii="宋体" w:hAnsi="宋体"/>
          <w:sz w:val="24"/>
        </w:rPr>
        <w:t>%即</w:t>
      </w:r>
      <w:r>
        <w:rPr>
          <w:rFonts w:hint="eastAsia" w:ascii="宋体" w:hAnsi="宋体"/>
          <w:sz w:val="24"/>
          <w:u w:val="single"/>
        </w:rPr>
        <w:t xml:space="preserve">￥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1800 </w:t>
      </w:r>
      <w:r>
        <w:rPr>
          <w:rFonts w:hint="eastAsia" w:ascii="宋体" w:hAnsi="宋体"/>
          <w:sz w:val="24"/>
          <w:u w:val="single"/>
        </w:rPr>
        <w:t xml:space="preserve">  元</w:t>
      </w:r>
      <w:r>
        <w:rPr>
          <w:rFonts w:hint="eastAsia" w:ascii="宋体" w:hAnsi="宋体"/>
          <w:bCs/>
          <w:sz w:val="24"/>
          <w:u w:val="single"/>
        </w:rPr>
        <w:t>（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壹仟捌</w:t>
      </w:r>
      <w:r>
        <w:rPr>
          <w:rFonts w:hint="eastAsia" w:ascii="宋体" w:hAnsi="宋体"/>
          <w:bCs/>
          <w:sz w:val="24"/>
          <w:u w:val="single"/>
        </w:rPr>
        <w:t>佰圆）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完工款给乙方；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）乙方对公帐号资料如下：</w:t>
      </w:r>
    </w:p>
    <w:p>
      <w:pPr>
        <w:ind w:firstLine="1080" w:firstLineChars="450"/>
        <w:rPr>
          <w:sz w:val="24"/>
        </w:rPr>
      </w:pPr>
      <w:r>
        <w:rPr>
          <w:rFonts w:hint="eastAsia"/>
          <w:sz w:val="24"/>
        </w:rPr>
        <w:t>开户行：中国工商银行深圳坪山支行</w:t>
      </w:r>
    </w:p>
    <w:p>
      <w:pPr>
        <w:ind w:firstLine="1080" w:firstLineChars="450"/>
        <w:rPr>
          <w:sz w:val="24"/>
        </w:rPr>
      </w:pPr>
      <w:r>
        <w:rPr>
          <w:rFonts w:hint="eastAsia"/>
          <w:sz w:val="24"/>
        </w:rPr>
        <w:t>帐号：4000022009200763059</w:t>
      </w:r>
    </w:p>
    <w:p>
      <w:pPr>
        <w:ind w:firstLine="1080" w:firstLineChars="450"/>
        <w:rPr>
          <w:sz w:val="24"/>
        </w:rPr>
      </w:pPr>
      <w:r>
        <w:rPr>
          <w:rFonts w:hint="eastAsia"/>
          <w:sz w:val="24"/>
        </w:rPr>
        <w:t>户名：深圳市轩悦广告装饰工程有限公司</w:t>
      </w:r>
    </w:p>
    <w:p>
      <w:pPr>
        <w:ind w:firstLine="480" w:firstLineChars="200"/>
        <w:rPr>
          <w:sz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第七条 双方责任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（一）甲方责任：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负责解决施工</w:t>
      </w:r>
      <w:r>
        <w:rPr>
          <w:rFonts w:hint="eastAsia" w:ascii="宋体" w:hAnsi="宋体"/>
          <w:sz w:val="24"/>
          <w:lang w:val="en-US" w:eastAsia="zh-CN"/>
        </w:rPr>
        <w:t>现场</w:t>
      </w:r>
      <w:r>
        <w:rPr>
          <w:rFonts w:hint="eastAsia" w:ascii="宋体" w:hAnsi="宋体"/>
          <w:sz w:val="24"/>
        </w:rPr>
        <w:t>用电</w:t>
      </w:r>
      <w:r>
        <w:rPr>
          <w:rFonts w:hint="eastAsia" w:ascii="宋体" w:hAnsi="宋体"/>
          <w:sz w:val="24"/>
          <w:lang w:val="en-US" w:eastAsia="zh-CN"/>
        </w:rPr>
        <w:t>及空出场地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2.协调乙方涉及的装修材料报关进关工作；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.及时组织工程竣工验收工作；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4.及时处理安装期间与物业之间的关系，含物业要求的装修押金均由</w:t>
      </w:r>
      <w:r>
        <w:rPr>
          <w:rFonts w:hint="eastAsia" w:ascii="宋体" w:hAnsi="宋体"/>
          <w:sz w:val="24"/>
        </w:rPr>
        <w:t>甲方</w:t>
      </w:r>
      <w:r>
        <w:rPr>
          <w:rFonts w:hint="eastAsia" w:ascii="宋体" w:hAnsi="宋体"/>
          <w:sz w:val="24"/>
          <w:lang w:eastAsia="zh-CN"/>
        </w:rPr>
        <w:t>协调处理</w:t>
      </w:r>
      <w:r>
        <w:rPr>
          <w:rFonts w:hint="eastAsia" w:ascii="宋体" w:hAnsi="宋体"/>
          <w:sz w:val="24"/>
          <w:lang w:val="en-US" w:eastAsia="zh-CN"/>
        </w:rPr>
        <w:t>（</w:t>
      </w:r>
      <w:r>
        <w:rPr>
          <w:rFonts w:hint="eastAsia" w:ascii="宋体" w:hAnsi="宋体"/>
          <w:sz w:val="24"/>
        </w:rPr>
        <w:t>乙方</w:t>
      </w:r>
      <w:r>
        <w:rPr>
          <w:rFonts w:hint="eastAsia" w:ascii="宋体" w:hAnsi="宋体"/>
          <w:sz w:val="24"/>
          <w:lang w:val="en-US" w:eastAsia="zh-CN"/>
        </w:rPr>
        <w:t>安装垃圾由</w:t>
      </w:r>
      <w:r>
        <w:rPr>
          <w:rFonts w:hint="eastAsia" w:ascii="宋体" w:hAnsi="宋体"/>
          <w:sz w:val="24"/>
        </w:rPr>
        <w:t>乙方</w:t>
      </w:r>
      <w:r>
        <w:rPr>
          <w:rFonts w:hint="eastAsia" w:ascii="宋体" w:hAnsi="宋体"/>
          <w:sz w:val="24"/>
          <w:lang w:eastAsia="zh-CN"/>
        </w:rPr>
        <w:t>自行清理干净</w:t>
      </w:r>
      <w:r>
        <w:rPr>
          <w:rFonts w:hint="eastAsia" w:ascii="宋体" w:hAnsi="宋体"/>
          <w:sz w:val="24"/>
          <w:lang w:val="en-US" w:eastAsia="zh-CN"/>
        </w:rPr>
        <w:t>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（二）乙方责任：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1.按施工安全规范保证施工质量，精心施工、按时完工、交付使用，凡施工期发生的施工质量、安全事故由乙方负责。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2.乙方</w:t>
      </w:r>
      <w:r>
        <w:rPr>
          <w:rFonts w:ascii="宋体" w:hAnsi="宋体"/>
          <w:sz w:val="24"/>
        </w:rPr>
        <w:t>应加强对现场施工人员防火防盗安全教育，施工人员不得在施工现场违法乱纪，一旦发生问题，</w:t>
      </w:r>
      <w:r>
        <w:rPr>
          <w:rFonts w:hint="eastAsia" w:ascii="宋体" w:hAnsi="宋体"/>
          <w:sz w:val="24"/>
        </w:rPr>
        <w:t>乙方</w:t>
      </w:r>
      <w:r>
        <w:rPr>
          <w:rFonts w:ascii="宋体" w:hAnsi="宋体"/>
          <w:sz w:val="24"/>
        </w:rPr>
        <w:t>自负。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3.乙方现场施工人员应无条件服从遵守施工场内各项管理规定，无条件服从场地内保安的管理，妥善处理好相邻单位的关系，否则一切后果均由乙方负责。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4.乙方施工期间损坏原有建筑物、消防设施，应按照建筑物、消防设施</w:t>
      </w:r>
      <w:r>
        <w:rPr>
          <w:rFonts w:hint="eastAsia" w:ascii="宋体" w:hAnsi="宋体"/>
          <w:sz w:val="24"/>
          <w:lang w:eastAsia="zh-CN"/>
        </w:rPr>
        <w:t>按原样修复给</w:t>
      </w:r>
      <w:r>
        <w:rPr>
          <w:rFonts w:hint="eastAsia" w:ascii="宋体" w:hAnsi="宋体"/>
          <w:sz w:val="24"/>
        </w:rPr>
        <w:t>甲方。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5.负责做好材料、设备的采购，保管工作。乙方恶意采购假冒伪劣材料、设备，或因其保管不善造成材料、设备丢失、损失的，乙方按照材料、设备市场价格双倍向甲方赔偿。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</w:t>
      </w:r>
      <w:r>
        <w:rPr>
          <w:rFonts w:ascii="宋体" w:hAnsi="宋体"/>
          <w:sz w:val="24"/>
        </w:rPr>
        <w:t>负责及时清理建筑垃圾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工程施工结束后，负责</w:t>
      </w:r>
      <w:r>
        <w:rPr>
          <w:rFonts w:hint="eastAsia" w:ascii="宋体" w:hAnsi="宋体"/>
          <w:sz w:val="24"/>
        </w:rPr>
        <w:t>清理完毕场内建筑垃圾。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7.因乙方原因致使工程在合理使用期限内造成人身和财产损害的，乙方承担赔偿责任。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8.因乙方原因致使装修工程质量不符合约定的，甲方有权要求乙方在合理期限内无偿修理或返工、改建。经修理或者返工、改建后，造成逾期交付的，甲方有按合同约定追究乙方迟延竣工违约责任的权利。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第八条 其它事项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（一）合同签订后，甲方要求增加或变更工程项目，必须遵守下列原则：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1．经双方充分协商，发出“设计变更通知单”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2．待乙方提交设计图纸、报价或项目调整后，甲、乙双方须分别签字盖章认可；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3．增加或变更内容所需材料必须落实。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（二）乙方应为其施工人员提供安全施工条件、设备，并办理相关责任保险、意外事故保险。乙方在本合同履行期间发生的劳资纠纷、工伤事故等都由自己解决。乙方承诺上述事宜的产生与甲方没有任何关联。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（三）乙方不具备施工条件造成停工，并致使工程延误的，按照本合同的约定承担迟延履行的违约责任。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（四）合同未尽事项，经双方研究另立补充件，与本合同同具法律效力。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（五）合同履行中若发生争议，应通过友好协商解决。协商无效，可提交甲方所在地人民法院管辖。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（六）合同经双方签字并盖章后生效。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本合同</w:t>
      </w:r>
      <w:r>
        <w:rPr>
          <w:rFonts w:hint="eastAsia" w:ascii="宋体" w:hAnsi="宋体"/>
          <w:sz w:val="24"/>
          <w:lang w:eastAsia="zh-CN"/>
        </w:rPr>
        <w:t>与《车间改造、</w:t>
      </w:r>
      <w:r>
        <w:rPr>
          <w:rFonts w:hint="eastAsia"/>
          <w:b w:val="0"/>
          <w:bCs w:val="0"/>
          <w:sz w:val="24"/>
          <w:szCs w:val="24"/>
          <w:u w:val="none" w:color="auto"/>
          <w:lang w:eastAsia="zh-CN"/>
        </w:rPr>
        <w:t>仓库改造预算报价清单</w:t>
      </w:r>
      <w:r>
        <w:rPr>
          <w:rFonts w:hint="eastAsia" w:ascii="宋体" w:hAnsi="宋体"/>
          <w:sz w:val="24"/>
          <w:lang w:eastAsia="zh-CN"/>
        </w:rPr>
        <w:t>》结合使用，</w:t>
      </w:r>
      <w:r>
        <w:rPr>
          <w:rFonts w:hint="eastAsia" w:ascii="宋体" w:hAnsi="宋体"/>
          <w:sz w:val="24"/>
        </w:rPr>
        <w:t>一式</w:t>
      </w:r>
      <w:r>
        <w:rPr>
          <w:rFonts w:hint="eastAsia" w:ascii="宋体" w:hAnsi="宋体"/>
          <w:bCs/>
          <w:sz w:val="24"/>
          <w:u w:val="single"/>
        </w:rPr>
        <w:t xml:space="preserve"> 两 </w:t>
      </w:r>
      <w:r>
        <w:rPr>
          <w:rFonts w:hint="eastAsia" w:ascii="宋体" w:hAnsi="宋体"/>
          <w:sz w:val="24"/>
        </w:rPr>
        <w:t>份,其中:甲乙方各</w:t>
      </w:r>
      <w:r>
        <w:rPr>
          <w:rFonts w:hint="eastAsia" w:ascii="宋体" w:hAnsi="宋体"/>
          <w:bCs/>
          <w:sz w:val="24"/>
          <w:u w:val="single"/>
        </w:rPr>
        <w:t xml:space="preserve"> 一 </w:t>
      </w:r>
      <w:r>
        <w:rPr>
          <w:rFonts w:hint="eastAsia" w:ascii="宋体" w:hAnsi="宋体"/>
          <w:sz w:val="24"/>
        </w:rPr>
        <w:t>份，均具有同等效力。</w:t>
      </w:r>
    </w:p>
    <w:p>
      <w:pPr>
        <w:spacing w:line="360" w:lineRule="auto"/>
        <w:ind w:firstLine="120" w:firstLineChars="50"/>
        <w:rPr>
          <w:rFonts w:hint="eastAsia" w:ascii="宋体" w:hAnsi="宋体"/>
          <w:sz w:val="24"/>
        </w:rPr>
      </w:pPr>
    </w:p>
    <w:p>
      <w:pPr>
        <w:spacing w:line="360" w:lineRule="auto"/>
        <w:ind w:firstLine="120" w:firstLineChars="5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附件：</w:t>
      </w:r>
    </w:p>
    <w:p>
      <w:pPr>
        <w:spacing w:line="360" w:lineRule="auto"/>
        <w:ind w:firstLine="120" w:firstLineChars="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1、</w:t>
      </w:r>
      <w:r>
        <w:rPr>
          <w:rFonts w:hint="eastAsia" w:ascii="宋体" w:hAnsi="宋体"/>
          <w:sz w:val="24"/>
          <w:lang w:eastAsia="zh-CN"/>
        </w:rPr>
        <w:t>《仓库改造</w:t>
      </w:r>
      <w:r>
        <w:rPr>
          <w:rFonts w:hint="eastAsia"/>
          <w:b w:val="0"/>
          <w:bCs w:val="0"/>
          <w:sz w:val="24"/>
          <w:szCs w:val="24"/>
          <w:lang w:eastAsia="zh-CN"/>
        </w:rPr>
        <w:t>预算报价清单</w:t>
      </w:r>
      <w:r>
        <w:rPr>
          <w:rFonts w:hint="eastAsia" w:ascii="宋体" w:hAnsi="宋体"/>
          <w:sz w:val="24"/>
          <w:lang w:eastAsia="zh-CN"/>
        </w:rPr>
        <w:t>》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甲方负责人签字：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      乙方负责人签字：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甲方盖章：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乙方盖章：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电话：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电话：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签订日期：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签订日期：</w:t>
      </w:r>
    </w:p>
    <w:sectPr>
      <w:headerReference r:id="rId3" w:type="default"/>
      <w:footerReference r:id="rId4" w:type="default"/>
      <w:pgSz w:w="11906" w:h="16838"/>
      <w:pgMar w:top="1440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kern w:val="0"/>
        <w:szCs w:val="21"/>
      </w:rPr>
    </w:pPr>
  </w:p>
  <w:p>
    <w:pPr>
      <w:pStyle w:val="6"/>
      <w:jc w:val="center"/>
      <w:rPr>
        <w:kern w:val="0"/>
        <w:szCs w:val="21"/>
      </w:rPr>
    </w:pPr>
  </w:p>
  <w:p>
    <w:pPr>
      <w:pStyle w:val="6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仿宋" w:hAnsi="仿宋" w:eastAsia="仿宋"/>
        <w:b/>
      </w:rPr>
    </w:pPr>
    <w:r>
      <w:rPr>
        <w:rFonts w:hint="eastAsia" w:ascii="仿宋" w:hAnsi="仿宋" w:eastAsia="仿宋"/>
        <w:b/>
      </w:rPr>
      <w:t>深圳市轩悦装饰工程有限公司                                                     公司文件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147DF"/>
    <w:multiLevelType w:val="singleLevel"/>
    <w:tmpl w:val="589147DF"/>
    <w:lvl w:ilvl="0" w:tentative="0">
      <w:start w:val="3"/>
      <w:numFmt w:val="chineseCounting"/>
      <w:suff w:val="space"/>
      <w:lvlText w:val="第%1条"/>
      <w:lvlJc w:val="left"/>
    </w:lvl>
  </w:abstractNum>
  <w:abstractNum w:abstractNumId="1">
    <w:nsid w:val="58914890"/>
    <w:multiLevelType w:val="singleLevel"/>
    <w:tmpl w:val="58914890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7CF5076D"/>
    <w:multiLevelType w:val="multilevel"/>
    <w:tmpl w:val="7CF5076D"/>
    <w:lvl w:ilvl="0" w:tentative="0">
      <w:start w:val="1"/>
      <w:numFmt w:val="japaneseCounting"/>
      <w:lvlText w:val="（%1）"/>
      <w:lvlJc w:val="left"/>
      <w:pPr>
        <w:ind w:left="1620" w:hanging="11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86"/>
    <w:rsid w:val="00031F98"/>
    <w:rsid w:val="00034D0E"/>
    <w:rsid w:val="00035808"/>
    <w:rsid w:val="00044A8A"/>
    <w:rsid w:val="00071A03"/>
    <w:rsid w:val="000844FF"/>
    <w:rsid w:val="00084887"/>
    <w:rsid w:val="000D4CAF"/>
    <w:rsid w:val="000D6F64"/>
    <w:rsid w:val="000F540E"/>
    <w:rsid w:val="00121276"/>
    <w:rsid w:val="00121ACA"/>
    <w:rsid w:val="00126212"/>
    <w:rsid w:val="00144779"/>
    <w:rsid w:val="001556D4"/>
    <w:rsid w:val="00191EE7"/>
    <w:rsid w:val="0019239B"/>
    <w:rsid w:val="001B0BC0"/>
    <w:rsid w:val="00241987"/>
    <w:rsid w:val="002866E2"/>
    <w:rsid w:val="002A1633"/>
    <w:rsid w:val="002D502F"/>
    <w:rsid w:val="002E3703"/>
    <w:rsid w:val="002E7A4E"/>
    <w:rsid w:val="002F58A0"/>
    <w:rsid w:val="00322574"/>
    <w:rsid w:val="00330770"/>
    <w:rsid w:val="003372AB"/>
    <w:rsid w:val="003968AB"/>
    <w:rsid w:val="003B0622"/>
    <w:rsid w:val="003C0077"/>
    <w:rsid w:val="003C1445"/>
    <w:rsid w:val="003C44A9"/>
    <w:rsid w:val="003D6766"/>
    <w:rsid w:val="003E0715"/>
    <w:rsid w:val="00410C6D"/>
    <w:rsid w:val="00412AC0"/>
    <w:rsid w:val="00460A28"/>
    <w:rsid w:val="004939E2"/>
    <w:rsid w:val="004B6FE3"/>
    <w:rsid w:val="004C5DE5"/>
    <w:rsid w:val="004C7C50"/>
    <w:rsid w:val="004D3CF7"/>
    <w:rsid w:val="004D57C6"/>
    <w:rsid w:val="005040A8"/>
    <w:rsid w:val="00535E5C"/>
    <w:rsid w:val="005429C2"/>
    <w:rsid w:val="005551EE"/>
    <w:rsid w:val="0055588F"/>
    <w:rsid w:val="00577D3D"/>
    <w:rsid w:val="00586191"/>
    <w:rsid w:val="005B03C1"/>
    <w:rsid w:val="005C26A3"/>
    <w:rsid w:val="005D77D0"/>
    <w:rsid w:val="005F30EA"/>
    <w:rsid w:val="00614767"/>
    <w:rsid w:val="00623A2A"/>
    <w:rsid w:val="00652DDF"/>
    <w:rsid w:val="006551C9"/>
    <w:rsid w:val="006938CC"/>
    <w:rsid w:val="006D1287"/>
    <w:rsid w:val="0072166E"/>
    <w:rsid w:val="0073217E"/>
    <w:rsid w:val="0074562A"/>
    <w:rsid w:val="0075602D"/>
    <w:rsid w:val="00777009"/>
    <w:rsid w:val="007D263A"/>
    <w:rsid w:val="007D44F4"/>
    <w:rsid w:val="00827CE5"/>
    <w:rsid w:val="008443D8"/>
    <w:rsid w:val="00850321"/>
    <w:rsid w:val="00874947"/>
    <w:rsid w:val="008B5886"/>
    <w:rsid w:val="008E7CF9"/>
    <w:rsid w:val="00913038"/>
    <w:rsid w:val="00923CB2"/>
    <w:rsid w:val="009A0B46"/>
    <w:rsid w:val="009C6592"/>
    <w:rsid w:val="009D2A00"/>
    <w:rsid w:val="009D3FB5"/>
    <w:rsid w:val="009D77BE"/>
    <w:rsid w:val="00A05698"/>
    <w:rsid w:val="00A138D9"/>
    <w:rsid w:val="00A325C7"/>
    <w:rsid w:val="00A63A9E"/>
    <w:rsid w:val="00A7363D"/>
    <w:rsid w:val="00A84539"/>
    <w:rsid w:val="00AA1100"/>
    <w:rsid w:val="00B06CC3"/>
    <w:rsid w:val="00B314BB"/>
    <w:rsid w:val="00B5603E"/>
    <w:rsid w:val="00B57236"/>
    <w:rsid w:val="00B84F3C"/>
    <w:rsid w:val="00BA5564"/>
    <w:rsid w:val="00BA77CC"/>
    <w:rsid w:val="00BD1278"/>
    <w:rsid w:val="00BD2F8F"/>
    <w:rsid w:val="00C7233B"/>
    <w:rsid w:val="00CC1059"/>
    <w:rsid w:val="00CE6C81"/>
    <w:rsid w:val="00D0091F"/>
    <w:rsid w:val="00D25D97"/>
    <w:rsid w:val="00D33914"/>
    <w:rsid w:val="00D4782C"/>
    <w:rsid w:val="00D76AC2"/>
    <w:rsid w:val="00D80A0B"/>
    <w:rsid w:val="00D92765"/>
    <w:rsid w:val="00DA55E0"/>
    <w:rsid w:val="00DB480B"/>
    <w:rsid w:val="00DB5C3C"/>
    <w:rsid w:val="00DB6263"/>
    <w:rsid w:val="00DC095A"/>
    <w:rsid w:val="00DF723A"/>
    <w:rsid w:val="00E01EA3"/>
    <w:rsid w:val="00E075D4"/>
    <w:rsid w:val="00E42714"/>
    <w:rsid w:val="00E61835"/>
    <w:rsid w:val="00EA71DB"/>
    <w:rsid w:val="00ED2844"/>
    <w:rsid w:val="00EF79A1"/>
    <w:rsid w:val="00F009CA"/>
    <w:rsid w:val="00F218DB"/>
    <w:rsid w:val="00F62112"/>
    <w:rsid w:val="00F67706"/>
    <w:rsid w:val="00FD3A1D"/>
    <w:rsid w:val="0E370F62"/>
    <w:rsid w:val="0F5E356C"/>
    <w:rsid w:val="11BB40A7"/>
    <w:rsid w:val="17A440D7"/>
    <w:rsid w:val="1A861056"/>
    <w:rsid w:val="247C4C2E"/>
    <w:rsid w:val="33B9572C"/>
    <w:rsid w:val="39C102BB"/>
    <w:rsid w:val="3A995409"/>
    <w:rsid w:val="3F7F3BBA"/>
    <w:rsid w:val="4329348E"/>
    <w:rsid w:val="45E823DE"/>
    <w:rsid w:val="46502FCF"/>
    <w:rsid w:val="4800084F"/>
    <w:rsid w:val="4B7A1EE0"/>
    <w:rsid w:val="507960C7"/>
    <w:rsid w:val="56183EFC"/>
    <w:rsid w:val="5AE738B1"/>
    <w:rsid w:val="5BE51935"/>
    <w:rsid w:val="5CF42FD8"/>
    <w:rsid w:val="5CF86B15"/>
    <w:rsid w:val="67853622"/>
    <w:rsid w:val="6C8E788B"/>
    <w:rsid w:val="73202751"/>
    <w:rsid w:val="7689130D"/>
    <w:rsid w:val="79245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570"/>
    </w:pPr>
    <w:rPr>
      <w:rFonts w:ascii="宋体" w:hAnsi="宋体"/>
      <w:sz w:val="28"/>
    </w:rPr>
  </w:style>
  <w:style w:type="paragraph" w:styleId="4">
    <w:name w:val="Body Text Indent 2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</Company>
  <Pages>4</Pages>
  <Words>361</Words>
  <Characters>2059</Characters>
  <Lines>17</Lines>
  <Paragraphs>4</Paragraphs>
  <TotalTime>16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2014-04-20T15:06:00Z</dcterms:created>
  <dc:creator>1</dc:creator>
  <cp:lastModifiedBy>Administrator</cp:lastModifiedBy>
  <cp:lastPrinted>2019-11-13T03:50:47Z</cp:lastPrinted>
  <dcterms:modified xsi:type="dcterms:W3CDTF">2019-11-13T03:54:10Z</dcterms:modified>
  <dc:title>建设单位（以下简称甲方）：电科电源（深圳）有限公司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