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sz w:val="28"/>
        </w:rPr>
      </w:pPr>
    </w:p>
    <w:p>
      <w:pPr>
        <w:spacing w:line="360" w:lineRule="auto"/>
        <w:ind w:firstLine="3710" w:firstLineChars="840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工程协议书</w:t>
      </w:r>
    </w:p>
    <w:p>
      <w:pPr>
        <w:spacing w:line="360" w:lineRule="auto"/>
        <w:rPr>
          <w:rFonts w:ascii="宋体" w:hAnsi="宋体"/>
          <w:sz w:val="24"/>
        </w:rPr>
      </w:pPr>
    </w:p>
    <w:p>
      <w:pPr>
        <w:spacing w:line="360" w:lineRule="auto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b/>
          <w:sz w:val="24"/>
        </w:rPr>
        <w:t xml:space="preserve">发包方（以下简称甲方）：  </w:t>
      </w:r>
      <w:r>
        <w:rPr>
          <w:rFonts w:hint="eastAsia"/>
          <w:b w:val="0"/>
          <w:bCs/>
          <w:sz w:val="28"/>
          <w:szCs w:val="28"/>
          <w:u w:val="single"/>
        </w:rPr>
        <w:t>　</w:t>
      </w:r>
      <w:r>
        <w:rPr>
          <w:rFonts w:hint="eastAsia"/>
          <w:b w:val="0"/>
          <w:bCs/>
          <w:sz w:val="28"/>
          <w:szCs w:val="28"/>
          <w:u w:val="single"/>
          <w:lang w:val="en-US" w:eastAsia="zh-CN"/>
        </w:rPr>
        <w:t xml:space="preserve"> 深圳市东泰国际物流有限公司        </w:t>
      </w:r>
      <w:r>
        <w:rPr>
          <w:rFonts w:hint="eastAsia"/>
          <w:b w:val="0"/>
          <w:bCs/>
          <w:sz w:val="28"/>
          <w:szCs w:val="28"/>
          <w:u w:val="single"/>
        </w:rPr>
        <w:t xml:space="preserve">  </w:t>
      </w:r>
      <w:r>
        <w:rPr>
          <w:rFonts w:hint="eastAsia"/>
          <w:b w:val="0"/>
          <w:bCs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/>
          <w:b w:val="0"/>
          <w:bCs/>
          <w:sz w:val="28"/>
          <w:szCs w:val="28"/>
          <w:u w:val="single"/>
        </w:rPr>
        <w:t xml:space="preserve"> </w:t>
      </w:r>
    </w:p>
    <w:p>
      <w:pPr>
        <w:rPr>
          <w:b w:val="0"/>
          <w:bCs/>
          <w:sz w:val="28"/>
          <w:szCs w:val="28"/>
          <w:u w:val="thick"/>
        </w:rPr>
      </w:pPr>
      <w:r>
        <w:rPr>
          <w:rFonts w:hint="eastAsia" w:ascii="宋体" w:hAnsi="宋体"/>
          <w:b/>
          <w:sz w:val="24"/>
        </w:rPr>
        <w:t>承包方（以下简称乙方）：</w:t>
      </w:r>
      <w:r>
        <w:rPr>
          <w:rFonts w:hint="eastAsia"/>
          <w:b w:val="0"/>
          <w:bCs/>
          <w:sz w:val="28"/>
          <w:szCs w:val="28"/>
          <w:u w:val="single"/>
        </w:rPr>
        <w:t xml:space="preserve">     深圳市轩悦装饰工程有限公司            　 </w:t>
      </w:r>
    </w:p>
    <w:p>
      <w:pPr>
        <w:spacing w:line="360" w:lineRule="auto"/>
        <w:rPr>
          <w:rFonts w:ascii="宋体" w:hAnsi="宋体"/>
          <w:bCs/>
          <w:sz w:val="24"/>
          <w:u w:val="single"/>
        </w:rPr>
      </w:pPr>
      <w:r>
        <w:rPr>
          <w:rFonts w:hint="eastAsia" w:ascii="宋体" w:hAnsi="宋体"/>
          <w:b/>
          <w:bCs/>
          <w:sz w:val="24"/>
          <w:u w:val="single"/>
        </w:rPr>
        <w:t xml:space="preserve">  </w:t>
      </w:r>
      <w:r>
        <w:rPr>
          <w:rFonts w:hint="eastAsia" w:ascii="宋体" w:hAnsi="宋体"/>
          <w:b/>
          <w:bCs/>
          <w:sz w:val="24"/>
          <w:u w:val="single"/>
          <w:lang w:val="en-US" w:eastAsia="zh-CN"/>
        </w:rPr>
        <w:t xml:space="preserve">仓库隔网  </w:t>
      </w:r>
      <w:r>
        <w:rPr>
          <w:rFonts w:hint="eastAsia" w:ascii="宋体" w:hAnsi="宋体"/>
          <w:sz w:val="24"/>
        </w:rPr>
        <w:t>工程，根据《中华人民共和国合同法》，结合本工程的具体情况。为了明确工程项目及双方责任，本着互相协作，确保施工项目顺利完成的原则，经过协商签订本合同。</w:t>
      </w:r>
    </w:p>
    <w:p>
      <w:pPr>
        <w:spacing w:line="360" w:lineRule="auto"/>
        <w:ind w:firstLine="472" w:firstLineChars="196"/>
        <w:rPr>
          <w:rFonts w:hint="eastAsia" w:ascii="宋体" w:hAnsi="宋体"/>
          <w:b/>
          <w:sz w:val="24"/>
        </w:rPr>
      </w:pPr>
    </w:p>
    <w:p>
      <w:pPr>
        <w:spacing w:line="360" w:lineRule="auto"/>
        <w:ind w:firstLine="472" w:firstLineChars="196"/>
        <w:rPr>
          <w:rFonts w:ascii="宋体" w:hAnsi="宋体"/>
          <w:b/>
          <w:color w:val="000000"/>
          <w:sz w:val="24"/>
          <w:u w:val="single"/>
        </w:rPr>
      </w:pPr>
      <w:r>
        <w:rPr>
          <w:rFonts w:hint="eastAsia" w:ascii="宋体" w:hAnsi="宋体"/>
          <w:b/>
          <w:sz w:val="24"/>
        </w:rPr>
        <w:t>第一条 工程</w:t>
      </w:r>
      <w:r>
        <w:rPr>
          <w:rFonts w:hint="eastAsia" w:ascii="宋体" w:hAnsi="宋体"/>
          <w:b/>
          <w:color w:val="000000"/>
          <w:sz w:val="24"/>
        </w:rPr>
        <w:t>项目</w:t>
      </w:r>
    </w:p>
    <w:p>
      <w:pPr>
        <w:spacing w:line="360" w:lineRule="auto"/>
        <w:ind w:firstLine="470" w:firstLineChars="196"/>
        <w:rPr>
          <w:rFonts w:ascii="宋体" w:hAnsi="宋体"/>
          <w:b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</w:rPr>
        <w:t>（一）工程地点：</w:t>
      </w:r>
      <w:r>
        <w:rPr>
          <w:rFonts w:hint="eastAsia"/>
          <w:sz w:val="28"/>
          <w:szCs w:val="28"/>
          <w:u w:val="single"/>
        </w:rPr>
        <w:t>　深圳市</w:t>
      </w:r>
      <w:r>
        <w:rPr>
          <w:rFonts w:hint="eastAsia"/>
          <w:sz w:val="28"/>
          <w:szCs w:val="28"/>
          <w:u w:val="single"/>
          <w:lang w:eastAsia="zh-CN"/>
        </w:rPr>
        <w:t>坪山区出口加工区城冠工业厂区</w:t>
      </w:r>
      <w:r>
        <w:rPr>
          <w:rFonts w:hint="eastAsia"/>
          <w:sz w:val="28"/>
          <w:szCs w:val="28"/>
          <w:u w:val="single"/>
          <w:lang w:val="en-US" w:eastAsia="zh-CN"/>
        </w:rPr>
        <w:t>B栋3楼</w:t>
      </w:r>
      <w:r>
        <w:rPr>
          <w:rFonts w:hint="eastAsia"/>
          <w:sz w:val="28"/>
          <w:szCs w:val="28"/>
          <w:u w:val="single"/>
        </w:rPr>
        <w:t>　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sz w:val="28"/>
          <w:szCs w:val="28"/>
          <w:u w:val="single"/>
        </w:rPr>
        <w:t>　</w:t>
      </w:r>
    </w:p>
    <w:p>
      <w:pPr>
        <w:tabs>
          <w:tab w:val="left" w:pos="6825"/>
        </w:tabs>
        <w:spacing w:line="360" w:lineRule="auto"/>
        <w:ind w:firstLine="480" w:firstLineChars="200"/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（二）工程内容：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  <w:lang w:val="en-US" w:eastAsia="zh-CN"/>
        </w:rPr>
        <w:t>仓库做隔网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eastAsia="zh-CN"/>
        </w:rPr>
        <w:t>（详见：预算报价清单）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</w:t>
      </w:r>
    </w:p>
    <w:p>
      <w:pPr>
        <w:tabs>
          <w:tab w:val="left" w:pos="6825"/>
        </w:tabs>
        <w:spacing w:line="360" w:lineRule="auto"/>
        <w:ind w:firstLine="480" w:firstLineChars="200"/>
        <w:rPr>
          <w:rFonts w:hint="eastAsia" w:eastAsia="宋体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（三）承包方式：</w:t>
      </w:r>
      <w:r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包工包料     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/>
          <w:sz w:val="28"/>
          <w:szCs w:val="28"/>
          <w:u w:val="single"/>
        </w:rPr>
        <w:t xml:space="preserve">         　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sz w:val="28"/>
          <w:szCs w:val="28"/>
          <w:u w:val="single"/>
        </w:rPr>
        <w:t>　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</w:t>
      </w:r>
    </w:p>
    <w:p>
      <w:pPr>
        <w:spacing w:line="360" w:lineRule="auto"/>
        <w:ind w:firstLine="472" w:firstLineChars="196"/>
        <w:rPr>
          <w:rFonts w:hint="eastAsia" w:ascii="宋体" w:hAnsi="宋体"/>
          <w:b/>
          <w:sz w:val="24"/>
        </w:rPr>
      </w:pPr>
    </w:p>
    <w:p>
      <w:pPr>
        <w:spacing w:line="360" w:lineRule="auto"/>
        <w:ind w:firstLine="472" w:firstLineChars="196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>第二条 工程造价</w:t>
      </w:r>
    </w:p>
    <w:p>
      <w:pPr>
        <w:spacing w:line="360" w:lineRule="auto"/>
        <w:ind w:firstLine="480" w:firstLineChars="200"/>
        <w:rPr>
          <w:rFonts w:ascii="宋体" w:hAnsi="宋体"/>
          <w:b/>
          <w:sz w:val="24"/>
        </w:rPr>
      </w:pPr>
      <w:r>
        <w:rPr>
          <w:rFonts w:hint="eastAsia" w:ascii="宋体" w:hAnsi="宋体"/>
          <w:sz w:val="24"/>
          <w:lang w:eastAsia="zh-CN"/>
        </w:rPr>
        <w:t>（一）</w:t>
      </w:r>
      <w:r>
        <w:rPr>
          <w:rFonts w:hint="eastAsia" w:ascii="宋体" w:hAnsi="宋体"/>
          <w:sz w:val="24"/>
        </w:rPr>
        <w:t>工程造价（含</w:t>
      </w:r>
      <w:r>
        <w:rPr>
          <w:rFonts w:hint="eastAsia" w:ascii="宋体" w:hAnsi="宋体"/>
          <w:sz w:val="24"/>
          <w:lang w:eastAsia="zh-CN"/>
        </w:rPr>
        <w:t>专</w:t>
      </w:r>
      <w:r>
        <w:rPr>
          <w:rFonts w:hint="eastAsia" w:ascii="宋体" w:hAnsi="宋体"/>
          <w:sz w:val="24"/>
        </w:rPr>
        <w:t>票）为人民币</w:t>
      </w:r>
      <w:r>
        <w:rPr>
          <w:rFonts w:hint="eastAsia" w:ascii="宋体" w:hAnsi="宋体"/>
          <w:sz w:val="24"/>
          <w:lang w:eastAsia="zh-CN"/>
        </w:rPr>
        <w:t>：</w:t>
      </w:r>
      <w:r>
        <w:rPr>
          <w:rFonts w:hint="eastAsia" w:ascii="宋体" w:hAnsi="宋体"/>
          <w:bCs/>
          <w:sz w:val="24"/>
          <w:u w:val="single"/>
        </w:rPr>
        <w:t>　</w:t>
      </w:r>
      <w:r>
        <w:rPr>
          <w:rFonts w:hint="eastAsia" w:ascii="宋体" w:hAnsi="宋体"/>
          <w:bCs/>
          <w:sz w:val="24"/>
          <w:u w:val="single"/>
          <w:lang w:val="en-US" w:eastAsia="zh-CN"/>
        </w:rPr>
        <w:t>3600</w:t>
      </w:r>
      <w:r>
        <w:rPr>
          <w:rFonts w:hint="eastAsia" w:ascii="宋体" w:hAnsi="宋体"/>
          <w:bCs/>
          <w:sz w:val="24"/>
          <w:u w:val="single"/>
        </w:rPr>
        <w:t>元（</w:t>
      </w:r>
      <w:r>
        <w:rPr>
          <w:rFonts w:hint="eastAsia" w:ascii="宋体" w:hAnsi="宋体"/>
          <w:bCs/>
          <w:sz w:val="24"/>
          <w:u w:val="single"/>
          <w:lang w:val="en-US" w:eastAsia="zh-CN"/>
        </w:rPr>
        <w:t>叁仟陆佰</w:t>
      </w:r>
      <w:r>
        <w:rPr>
          <w:rFonts w:hint="eastAsia" w:ascii="宋体" w:hAnsi="宋体"/>
          <w:bCs/>
          <w:sz w:val="24"/>
          <w:u w:val="single"/>
        </w:rPr>
        <w:t>圆整</w:t>
      </w:r>
      <w:r>
        <w:rPr>
          <w:rFonts w:hint="eastAsia" w:ascii="宋体" w:hAnsi="宋体"/>
          <w:bCs/>
          <w:sz w:val="24"/>
          <w:u w:val="single"/>
          <w:lang w:eastAsia="zh-CN"/>
        </w:rPr>
        <w:t>）</w:t>
      </w:r>
      <w:r>
        <w:rPr>
          <w:rFonts w:hint="eastAsia" w:ascii="宋体" w:hAnsi="宋体"/>
          <w:bCs/>
          <w:sz w:val="24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bCs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/>
          <w:bCs/>
          <w:sz w:val="24"/>
          <w:szCs w:val="24"/>
          <w:u w:val="single"/>
        </w:rPr>
        <w:t xml:space="preserve">      </w:t>
      </w:r>
    </w:p>
    <w:p>
      <w:pPr>
        <w:spacing w:line="360" w:lineRule="auto"/>
        <w:ind w:firstLine="480" w:firstLineChars="200"/>
        <w:rPr>
          <w:rFonts w:hint="eastAsia" w:ascii="宋体" w:hAnsi="宋体"/>
          <w:bCs/>
          <w:sz w:val="24"/>
          <w:u w:val="single"/>
          <w:lang w:val="en-US" w:eastAsia="zh-CN"/>
        </w:rPr>
      </w:pPr>
    </w:p>
    <w:p>
      <w:pPr>
        <w:numPr>
          <w:ilvl w:val="0"/>
          <w:numId w:val="1"/>
        </w:numPr>
        <w:spacing w:line="360" w:lineRule="auto"/>
        <w:ind w:firstLine="482" w:firstLineChars="2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合同工期</w:t>
      </w:r>
    </w:p>
    <w:p>
      <w:pPr>
        <w:numPr>
          <w:ilvl w:val="0"/>
          <w:numId w:val="2"/>
        </w:numPr>
        <w:spacing w:line="360" w:lineRule="auto"/>
        <w:ind w:firstLine="480"/>
        <w:rPr>
          <w:rFonts w:hint="eastAsia" w:ascii="宋体" w:hAnsi="宋体"/>
          <w:sz w:val="24"/>
          <w:lang w:eastAsia="zh-CN"/>
        </w:rPr>
      </w:pPr>
      <w:r>
        <w:rPr>
          <w:rFonts w:hint="eastAsia" w:ascii="宋体" w:hAnsi="宋体"/>
          <w:sz w:val="24"/>
        </w:rPr>
        <w:t>工期</w:t>
      </w:r>
      <w:r>
        <w:rPr>
          <w:rFonts w:hint="eastAsia" w:ascii="宋体" w:hAnsi="宋体"/>
          <w:sz w:val="24"/>
          <w:lang w:val="en-US" w:eastAsia="zh-CN"/>
        </w:rPr>
        <w:t xml:space="preserve"> </w:t>
      </w:r>
      <w:r>
        <w:rPr>
          <w:rFonts w:hint="eastAsia" w:ascii="宋体" w:hAnsi="宋体"/>
          <w:sz w:val="24"/>
          <w:u w:val="single" w:color="auto"/>
          <w:lang w:val="en-US" w:eastAsia="zh-CN"/>
        </w:rPr>
        <w:t xml:space="preserve"> 1个工作日 </w:t>
      </w:r>
      <w:r>
        <w:rPr>
          <w:rFonts w:hint="eastAsia" w:ascii="宋体" w:hAnsi="宋体"/>
          <w:sz w:val="24"/>
        </w:rPr>
        <w:t>。开工日期：</w:t>
      </w:r>
      <w:r>
        <w:rPr>
          <w:rFonts w:hint="eastAsia" w:ascii="宋体" w:hAnsi="宋体"/>
          <w:sz w:val="24"/>
          <w:u w:val="single"/>
        </w:rPr>
        <w:t xml:space="preserve"> 2</w:t>
      </w:r>
      <w:r>
        <w:rPr>
          <w:rFonts w:hint="eastAsia" w:ascii="宋体" w:hAnsi="宋体"/>
          <w:sz w:val="24"/>
          <w:u w:val="single"/>
          <w:lang w:val="en-US" w:eastAsia="zh-CN"/>
        </w:rPr>
        <w:t>019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  <w:lang w:val="en-US" w:eastAsia="zh-CN"/>
        </w:rPr>
        <w:t>11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>16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</w:rPr>
        <w:t>日，竣工日期：</w:t>
      </w:r>
      <w:r>
        <w:rPr>
          <w:rFonts w:hint="eastAsia" w:ascii="宋体" w:hAnsi="宋体"/>
          <w:sz w:val="24"/>
          <w:u w:val="single"/>
        </w:rPr>
        <w:t xml:space="preserve"> 20</w:t>
      </w:r>
      <w:r>
        <w:rPr>
          <w:rFonts w:hint="eastAsia" w:ascii="宋体" w:hAnsi="宋体"/>
          <w:sz w:val="24"/>
          <w:u w:val="single"/>
          <w:lang w:val="en-US" w:eastAsia="zh-CN"/>
        </w:rPr>
        <w:t>19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>11</w:t>
      </w:r>
      <w:r>
        <w:rPr>
          <w:rFonts w:hint="eastAsia" w:ascii="宋体" w:hAnsi="宋体"/>
          <w:sz w:val="24"/>
          <w:u w:val="single"/>
        </w:rPr>
        <w:t xml:space="preserve"> 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>16</w:t>
      </w:r>
      <w:r>
        <w:rPr>
          <w:rFonts w:hint="eastAsia" w:ascii="宋体" w:hAnsi="宋体"/>
          <w:sz w:val="24"/>
          <w:u w:val="single"/>
        </w:rPr>
        <w:t xml:space="preserve">  </w:t>
      </w:r>
      <w:r>
        <w:rPr>
          <w:rFonts w:hint="eastAsia" w:ascii="宋体" w:hAnsi="宋体"/>
          <w:sz w:val="24"/>
        </w:rPr>
        <w:t>日</w:t>
      </w:r>
      <w:r>
        <w:rPr>
          <w:rFonts w:hint="eastAsia" w:ascii="宋体" w:hAnsi="宋体"/>
          <w:sz w:val="24"/>
          <w:lang w:eastAsia="zh-CN"/>
        </w:rPr>
        <w:t>。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2</w:t>
      </w:r>
      <w:r>
        <w:rPr>
          <w:rFonts w:hint="eastAsia" w:ascii="宋体" w:hAnsi="宋体"/>
          <w:sz w:val="24"/>
        </w:rPr>
        <w:t>.如遇下列情况,经甲方代表签证后,工期可以顺延。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（1）因遇人力不可抗拒的自然灾害（台风、火灾、地震）等造成的停工。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（2）因设计图纸修改，增加了工程量，而受影响时。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（3）因停水、停电等情况达六小时以上时。</w:t>
      </w:r>
    </w:p>
    <w:p>
      <w:pPr>
        <w:pStyle w:val="3"/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  <w:lang w:val="en-US" w:eastAsia="zh-CN"/>
        </w:rPr>
        <w:t>4</w:t>
      </w:r>
      <w:r>
        <w:rPr>
          <w:rFonts w:hint="eastAsia"/>
          <w:sz w:val="24"/>
        </w:rPr>
        <w:t>）甲方不能按合同规定在开工前</w:t>
      </w:r>
      <w:r>
        <w:rPr>
          <w:rFonts w:hint="eastAsia"/>
          <w:sz w:val="24"/>
          <w:lang w:eastAsia="zh-CN"/>
        </w:rPr>
        <w:t>一</w:t>
      </w:r>
      <w:r>
        <w:rPr>
          <w:rFonts w:hint="eastAsia"/>
          <w:sz w:val="24"/>
        </w:rPr>
        <w:t>天，交出施工场地和接通施工水源、电源时。</w:t>
      </w:r>
    </w:p>
    <w:p>
      <w:pPr>
        <w:spacing w:line="360" w:lineRule="auto"/>
        <w:ind w:firstLine="470" w:firstLineChars="195"/>
        <w:rPr>
          <w:rFonts w:hint="eastAsia" w:ascii="宋体" w:hAnsi="宋体"/>
          <w:b/>
          <w:sz w:val="24"/>
        </w:rPr>
      </w:pPr>
    </w:p>
    <w:p>
      <w:pPr>
        <w:spacing w:line="360" w:lineRule="auto"/>
        <w:ind w:firstLine="470" w:firstLineChars="195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sz w:val="24"/>
        </w:rPr>
        <w:t>第四条 工程质量标准和保修期限</w:t>
      </w:r>
    </w:p>
    <w:p>
      <w:pPr>
        <w:spacing w:line="360" w:lineRule="auto"/>
        <w:ind w:firstLine="480" w:firstLineChars="200"/>
        <w:rPr>
          <w:rFonts w:ascii="宋体" w:hAnsi="宋体"/>
          <w:bCs/>
          <w:sz w:val="24"/>
        </w:rPr>
      </w:pPr>
      <w:r>
        <w:rPr>
          <w:rFonts w:hint="eastAsia" w:ascii="宋体" w:hAnsi="宋体"/>
          <w:sz w:val="24"/>
        </w:rPr>
        <w:t>1.工程质量标准按国家现行施工规范验收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2.工程保修期如下：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  <w:lang w:val="en-US" w:eastAsia="zh-CN"/>
        </w:rPr>
        <w:t>1</w:t>
      </w:r>
      <w:r>
        <w:rPr>
          <w:rFonts w:hint="eastAsia" w:ascii="宋体" w:hAnsi="宋体"/>
          <w:sz w:val="24"/>
        </w:rPr>
        <w:t>）</w:t>
      </w:r>
      <w:r>
        <w:rPr>
          <w:rFonts w:hint="eastAsia" w:ascii="宋体" w:hAnsi="宋体"/>
          <w:sz w:val="24"/>
          <w:lang w:eastAsia="zh-CN"/>
        </w:rPr>
        <w:t>墙体自然移位，脱胶保修两年，门体自然脱落保修一年，门轮（损耗品）保半年。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2</w:t>
      </w:r>
      <w:r>
        <w:rPr>
          <w:rFonts w:hint="eastAsia" w:ascii="宋体" w:hAnsi="宋体"/>
          <w:sz w:val="24"/>
        </w:rPr>
        <w:t>）强电线路按厂家质保标准进行（此合同使用金龙羽线材）；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3）</w:t>
      </w:r>
      <w:r>
        <w:rPr>
          <w:rFonts w:hint="eastAsia" w:ascii="宋体" w:hAnsi="宋体"/>
          <w:sz w:val="24"/>
          <w:lang w:eastAsia="zh-CN"/>
        </w:rPr>
        <w:t>地坪漆起皮鼓包等自然损坏质保半年（此项目水泥地面属起灰的不达标号水泥地面）</w:t>
      </w:r>
      <w:r>
        <w:rPr>
          <w:rFonts w:hint="eastAsia" w:ascii="宋体" w:hAnsi="宋体"/>
          <w:sz w:val="24"/>
        </w:rPr>
        <w:t>；</w:t>
      </w:r>
    </w:p>
    <w:p>
      <w:pPr>
        <w:spacing w:line="360" w:lineRule="auto"/>
        <w:ind w:firstLine="480" w:firstLineChars="200"/>
        <w:rPr>
          <w:rFonts w:ascii="宋体" w:hAnsi="宋体"/>
          <w:bCs/>
          <w:sz w:val="24"/>
        </w:rPr>
      </w:pPr>
      <w:r>
        <w:rPr>
          <w:rFonts w:hint="eastAsia" w:ascii="宋体" w:hAnsi="宋体"/>
          <w:sz w:val="24"/>
        </w:rPr>
        <w:t>4）保修自竣工验收签字之日起计算。</w:t>
      </w:r>
    </w:p>
    <w:p>
      <w:pPr>
        <w:spacing w:line="360" w:lineRule="auto"/>
        <w:ind w:firstLine="482" w:firstLineChars="200"/>
        <w:rPr>
          <w:rFonts w:hint="eastAsia" w:ascii="宋体" w:hAnsi="宋体"/>
          <w:b/>
          <w:sz w:val="24"/>
        </w:rPr>
      </w:pPr>
    </w:p>
    <w:p>
      <w:pPr>
        <w:spacing w:line="360" w:lineRule="auto"/>
        <w:ind w:firstLine="482" w:firstLineChars="200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sz w:val="24"/>
        </w:rPr>
        <w:t>第五条 材料设备供应</w:t>
      </w:r>
    </w:p>
    <w:p>
      <w:pPr>
        <w:spacing w:line="360" w:lineRule="auto"/>
        <w:ind w:firstLine="480" w:firstLineChars="200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sz w:val="24"/>
        </w:rPr>
        <w:t>工程所需材料由乙方按照甲方指定</w:t>
      </w:r>
      <w:r>
        <w:rPr>
          <w:rFonts w:hint="eastAsia" w:ascii="宋体" w:hAnsi="宋体"/>
          <w:sz w:val="24"/>
          <w:lang w:eastAsia="zh-CN"/>
        </w:rPr>
        <w:t>（报价清单）</w:t>
      </w:r>
      <w:r>
        <w:rPr>
          <w:rFonts w:hint="eastAsia" w:ascii="宋体" w:hAnsi="宋体"/>
          <w:sz w:val="24"/>
        </w:rPr>
        <w:t>的品牌、型号采购。乙方保证其采购的工程材料质量符合安全性、实用性标准，不存在安全隐患、质量瑕疵。</w:t>
      </w:r>
    </w:p>
    <w:p>
      <w:pPr>
        <w:spacing w:line="360" w:lineRule="auto"/>
        <w:ind w:firstLine="482" w:firstLineChars="200"/>
        <w:rPr>
          <w:rFonts w:hint="eastAsia" w:ascii="宋体" w:hAnsi="宋体"/>
          <w:b/>
          <w:sz w:val="24"/>
        </w:rPr>
      </w:pPr>
    </w:p>
    <w:p>
      <w:pPr>
        <w:spacing w:line="360" w:lineRule="auto"/>
        <w:ind w:firstLine="482" w:firstLineChars="200"/>
        <w:rPr>
          <w:rFonts w:ascii="宋体" w:hAnsi="宋体"/>
          <w:b/>
          <w:sz w:val="24"/>
          <w:u w:val="single"/>
        </w:rPr>
      </w:pPr>
      <w:r>
        <w:rPr>
          <w:rFonts w:hint="eastAsia" w:ascii="宋体" w:hAnsi="宋体"/>
          <w:b/>
          <w:sz w:val="24"/>
        </w:rPr>
        <w:t>第六条 付款方式</w:t>
      </w:r>
    </w:p>
    <w:p>
      <w:pPr>
        <w:rPr>
          <w:rFonts w:hint="eastAsia" w:eastAsia="宋体"/>
          <w:lang w:val="en-US" w:eastAsia="zh-CN"/>
        </w:rPr>
      </w:pPr>
    </w:p>
    <w:p>
      <w:pPr>
        <w:pStyle w:val="12"/>
        <w:numPr>
          <w:ilvl w:val="0"/>
          <w:numId w:val="3"/>
        </w:numPr>
        <w:spacing w:line="360" w:lineRule="auto"/>
        <w:ind w:firstLineChars="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预付款</w:t>
      </w:r>
      <w:r>
        <w:rPr>
          <w:rFonts w:hint="eastAsia" w:ascii="宋体" w:hAnsi="宋体"/>
          <w:sz w:val="24"/>
        </w:rPr>
        <w:t>：</w:t>
      </w:r>
      <w:r>
        <w:rPr>
          <w:rFonts w:hint="eastAsia" w:ascii="宋体" w:hAnsi="宋体"/>
          <w:sz w:val="24"/>
          <w:lang w:val="en-US" w:eastAsia="zh-CN"/>
        </w:rPr>
        <w:t>合同签订后，</w:t>
      </w:r>
      <w:r>
        <w:rPr>
          <w:rFonts w:hint="eastAsia" w:ascii="宋体" w:hAnsi="宋体"/>
          <w:sz w:val="24"/>
        </w:rPr>
        <w:t>甲方</w:t>
      </w:r>
      <w:r>
        <w:rPr>
          <w:rFonts w:hint="eastAsia" w:ascii="宋体" w:hAnsi="宋体"/>
          <w:sz w:val="24"/>
          <w:lang w:val="en-US" w:eastAsia="zh-CN"/>
        </w:rPr>
        <w:t>预付</w:t>
      </w:r>
      <w:r>
        <w:rPr>
          <w:rFonts w:hint="eastAsia" w:ascii="宋体" w:hAnsi="宋体"/>
          <w:sz w:val="24"/>
        </w:rPr>
        <w:t>乙方</w:t>
      </w:r>
      <w:r>
        <w:rPr>
          <w:rFonts w:hint="eastAsia" w:ascii="宋体" w:hAnsi="宋体"/>
          <w:sz w:val="24"/>
          <w:lang w:val="en-US" w:eastAsia="zh-CN"/>
        </w:rPr>
        <w:t>工程款50%，即</w:t>
      </w:r>
      <w:r>
        <w:rPr>
          <w:rFonts w:hint="eastAsia" w:ascii="宋体" w:hAnsi="宋体"/>
          <w:sz w:val="24"/>
          <w:u w:val="single"/>
        </w:rPr>
        <w:t xml:space="preserve">￥ 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1800 </w:t>
      </w:r>
      <w:r>
        <w:rPr>
          <w:rFonts w:hint="eastAsia" w:ascii="宋体" w:hAnsi="宋体"/>
          <w:sz w:val="24"/>
          <w:u w:val="single"/>
        </w:rPr>
        <w:t xml:space="preserve">  元</w:t>
      </w:r>
      <w:r>
        <w:rPr>
          <w:rFonts w:hint="eastAsia" w:ascii="宋体" w:hAnsi="宋体"/>
          <w:bCs/>
          <w:sz w:val="24"/>
          <w:u w:val="single"/>
        </w:rPr>
        <w:t>（</w:t>
      </w:r>
      <w:r>
        <w:rPr>
          <w:rFonts w:hint="eastAsia" w:ascii="宋体" w:hAnsi="宋体"/>
          <w:bCs/>
          <w:sz w:val="24"/>
          <w:u w:val="single"/>
          <w:lang w:val="en-US" w:eastAsia="zh-CN"/>
        </w:rPr>
        <w:t>壹仟捌</w:t>
      </w:r>
      <w:r>
        <w:rPr>
          <w:rFonts w:hint="eastAsia" w:ascii="宋体" w:hAnsi="宋体"/>
          <w:bCs/>
          <w:sz w:val="24"/>
          <w:u w:val="single"/>
        </w:rPr>
        <w:t>佰圆）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lang w:val="en-US" w:eastAsia="zh-CN"/>
        </w:rPr>
        <w:t>给</w:t>
      </w:r>
      <w:r>
        <w:rPr>
          <w:rFonts w:hint="eastAsia" w:ascii="宋体" w:hAnsi="宋体"/>
          <w:sz w:val="24"/>
        </w:rPr>
        <w:t>乙方</w:t>
      </w:r>
      <w:r>
        <w:rPr>
          <w:rFonts w:hint="eastAsia" w:ascii="宋体" w:hAnsi="宋体"/>
          <w:sz w:val="24"/>
          <w:lang w:eastAsia="zh-CN"/>
        </w:rPr>
        <w:t>，</w:t>
      </w:r>
      <w:r>
        <w:rPr>
          <w:rFonts w:hint="eastAsia" w:ascii="宋体" w:hAnsi="宋体"/>
          <w:sz w:val="24"/>
          <w:lang w:val="en-US" w:eastAsia="zh-CN"/>
        </w:rPr>
        <w:t>以便安排材料及人员进场施工。</w:t>
      </w:r>
    </w:p>
    <w:p>
      <w:pPr>
        <w:pStyle w:val="12"/>
        <w:numPr>
          <w:ilvl w:val="0"/>
          <w:numId w:val="3"/>
        </w:numPr>
        <w:spacing w:line="360" w:lineRule="auto"/>
        <w:ind w:firstLineChars="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完工款：</w:t>
      </w:r>
      <w:r>
        <w:rPr>
          <w:rFonts w:hint="eastAsia" w:ascii="宋体" w:hAnsi="宋体"/>
          <w:sz w:val="24"/>
        </w:rPr>
        <w:t>工程</w:t>
      </w:r>
      <w:r>
        <w:rPr>
          <w:rFonts w:hint="eastAsia" w:ascii="宋体" w:hAnsi="宋体"/>
          <w:sz w:val="24"/>
          <w:lang w:val="en-US" w:eastAsia="zh-CN"/>
        </w:rPr>
        <w:t>安装</w:t>
      </w:r>
      <w:r>
        <w:rPr>
          <w:rFonts w:hint="eastAsia" w:ascii="宋体" w:hAnsi="宋体"/>
          <w:sz w:val="24"/>
        </w:rPr>
        <w:t>完工，甲方安排</w:t>
      </w:r>
      <w:r>
        <w:rPr>
          <w:rFonts w:hint="eastAsia" w:ascii="宋体" w:hAnsi="宋体"/>
          <w:sz w:val="24"/>
          <w:lang w:eastAsia="zh-CN"/>
        </w:rPr>
        <w:t>当日</w:t>
      </w:r>
      <w:r>
        <w:rPr>
          <w:rFonts w:hint="eastAsia" w:ascii="宋体" w:hAnsi="宋体"/>
          <w:sz w:val="24"/>
        </w:rPr>
        <w:t>验收，</w:t>
      </w:r>
      <w:r>
        <w:rPr>
          <w:rFonts w:hint="eastAsia" w:ascii="宋体" w:hAnsi="宋体"/>
          <w:sz w:val="24"/>
          <w:lang w:eastAsia="zh-CN"/>
        </w:rPr>
        <w:t>并提供发票后</w:t>
      </w:r>
      <w:bookmarkStart w:id="0" w:name="_GoBack"/>
      <w:bookmarkEnd w:id="0"/>
      <w:r>
        <w:rPr>
          <w:rFonts w:hint="eastAsia" w:ascii="宋体" w:hAnsi="宋体"/>
          <w:sz w:val="24"/>
          <w:lang w:eastAsia="zh-CN"/>
        </w:rPr>
        <w:t>于</w:t>
      </w:r>
      <w:r>
        <w:rPr>
          <w:rFonts w:hint="eastAsia" w:ascii="宋体" w:hAnsi="宋体"/>
          <w:sz w:val="24"/>
          <w:lang w:val="en-US" w:eastAsia="zh-CN"/>
        </w:rPr>
        <w:t>3个工作日内</w:t>
      </w:r>
      <w:r>
        <w:rPr>
          <w:rFonts w:hint="eastAsia" w:ascii="宋体" w:hAnsi="宋体"/>
          <w:sz w:val="24"/>
        </w:rPr>
        <w:t>付</w:t>
      </w:r>
      <w:r>
        <w:rPr>
          <w:rFonts w:hint="eastAsia" w:ascii="宋体" w:hAnsi="宋体"/>
          <w:sz w:val="24"/>
          <w:lang w:eastAsia="zh-CN"/>
        </w:rPr>
        <w:t>总造价的</w:t>
      </w:r>
      <w:r>
        <w:rPr>
          <w:rFonts w:hint="eastAsia" w:ascii="宋体" w:hAnsi="宋体"/>
          <w:sz w:val="24"/>
          <w:lang w:val="en-US" w:eastAsia="zh-CN"/>
        </w:rPr>
        <w:t>50</w:t>
      </w:r>
      <w:r>
        <w:rPr>
          <w:rFonts w:hint="eastAsia" w:ascii="宋体" w:hAnsi="宋体"/>
          <w:sz w:val="24"/>
        </w:rPr>
        <w:t>%即</w:t>
      </w:r>
      <w:r>
        <w:rPr>
          <w:rFonts w:hint="eastAsia" w:ascii="宋体" w:hAnsi="宋体"/>
          <w:sz w:val="24"/>
          <w:u w:val="single"/>
        </w:rPr>
        <w:t xml:space="preserve">￥ 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1800 </w:t>
      </w:r>
      <w:r>
        <w:rPr>
          <w:rFonts w:hint="eastAsia" w:ascii="宋体" w:hAnsi="宋体"/>
          <w:sz w:val="24"/>
          <w:u w:val="single"/>
        </w:rPr>
        <w:t xml:space="preserve">  元</w:t>
      </w:r>
      <w:r>
        <w:rPr>
          <w:rFonts w:hint="eastAsia" w:ascii="宋体" w:hAnsi="宋体"/>
          <w:bCs/>
          <w:sz w:val="24"/>
          <w:u w:val="single"/>
        </w:rPr>
        <w:t>（</w:t>
      </w:r>
      <w:r>
        <w:rPr>
          <w:rFonts w:hint="eastAsia" w:ascii="宋体" w:hAnsi="宋体"/>
          <w:bCs/>
          <w:sz w:val="24"/>
          <w:u w:val="single"/>
          <w:lang w:val="en-US" w:eastAsia="zh-CN"/>
        </w:rPr>
        <w:t>壹仟捌</w:t>
      </w:r>
      <w:r>
        <w:rPr>
          <w:rFonts w:hint="eastAsia" w:ascii="宋体" w:hAnsi="宋体"/>
          <w:bCs/>
          <w:sz w:val="24"/>
          <w:u w:val="single"/>
        </w:rPr>
        <w:t>佰圆）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</w:rPr>
        <w:t>完工款给乙方；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</w:t>
      </w:r>
      <w:r>
        <w:rPr>
          <w:rFonts w:hint="eastAsia" w:ascii="宋体" w:hAnsi="宋体"/>
          <w:sz w:val="24"/>
          <w:lang w:val="en-US" w:eastAsia="zh-CN"/>
        </w:rPr>
        <w:t>三</w:t>
      </w:r>
      <w:r>
        <w:rPr>
          <w:rFonts w:hint="eastAsia" w:ascii="宋体" w:hAnsi="宋体"/>
          <w:sz w:val="24"/>
        </w:rPr>
        <w:t>）乙方对公帐号资料如下：</w:t>
      </w:r>
    </w:p>
    <w:p>
      <w:pPr>
        <w:ind w:firstLine="1080" w:firstLineChars="450"/>
        <w:rPr>
          <w:sz w:val="24"/>
        </w:rPr>
      </w:pPr>
      <w:r>
        <w:rPr>
          <w:rFonts w:hint="eastAsia"/>
          <w:sz w:val="24"/>
        </w:rPr>
        <w:t>开户行：中国工商银行深圳坪山支行</w:t>
      </w:r>
    </w:p>
    <w:p>
      <w:pPr>
        <w:ind w:firstLine="1080" w:firstLineChars="450"/>
        <w:rPr>
          <w:sz w:val="24"/>
        </w:rPr>
      </w:pPr>
      <w:r>
        <w:rPr>
          <w:rFonts w:hint="eastAsia"/>
          <w:sz w:val="24"/>
        </w:rPr>
        <w:t>帐号：4000022009200763059</w:t>
      </w:r>
    </w:p>
    <w:p>
      <w:pPr>
        <w:ind w:firstLine="1080" w:firstLineChars="450"/>
        <w:rPr>
          <w:sz w:val="24"/>
        </w:rPr>
      </w:pPr>
      <w:r>
        <w:rPr>
          <w:rFonts w:hint="eastAsia"/>
          <w:sz w:val="24"/>
        </w:rPr>
        <w:t>户名：深圳市轩悦广告装饰工程有限公司</w:t>
      </w:r>
    </w:p>
    <w:p>
      <w:pPr>
        <w:ind w:firstLine="480" w:firstLineChars="200"/>
        <w:rPr>
          <w:sz w:val="24"/>
        </w:rPr>
      </w:pPr>
    </w:p>
    <w:p>
      <w:pPr>
        <w:spacing w:line="360" w:lineRule="auto"/>
        <w:ind w:firstLine="482" w:firstLineChars="20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第七条 双方责任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（一）甲方责任：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1. 负责解决施工</w:t>
      </w:r>
      <w:r>
        <w:rPr>
          <w:rFonts w:hint="eastAsia" w:ascii="宋体" w:hAnsi="宋体"/>
          <w:sz w:val="24"/>
          <w:lang w:val="en-US" w:eastAsia="zh-CN"/>
        </w:rPr>
        <w:t>现场</w:t>
      </w:r>
      <w:r>
        <w:rPr>
          <w:rFonts w:hint="eastAsia" w:ascii="宋体" w:hAnsi="宋体"/>
          <w:sz w:val="24"/>
        </w:rPr>
        <w:t>用电</w:t>
      </w:r>
      <w:r>
        <w:rPr>
          <w:rFonts w:hint="eastAsia" w:ascii="宋体" w:hAnsi="宋体"/>
          <w:sz w:val="24"/>
          <w:lang w:val="en-US" w:eastAsia="zh-CN"/>
        </w:rPr>
        <w:t>及空出场地</w:t>
      </w:r>
      <w:r>
        <w:rPr>
          <w:rFonts w:hint="eastAsia" w:ascii="宋体" w:hAnsi="宋体"/>
          <w:sz w:val="24"/>
        </w:rPr>
        <w:t>；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2.协调乙方涉及的装修材料报关进关工作；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3</w:t>
      </w:r>
      <w:r>
        <w:rPr>
          <w:rFonts w:hint="eastAsia" w:ascii="宋体" w:hAnsi="宋体"/>
          <w:sz w:val="24"/>
        </w:rPr>
        <w:t>.及时组织工程竣工验收工作；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4.及时处理安装期间与物业之间的关系，含物业要求的装修押金均由</w:t>
      </w:r>
      <w:r>
        <w:rPr>
          <w:rFonts w:hint="eastAsia" w:ascii="宋体" w:hAnsi="宋体"/>
          <w:sz w:val="24"/>
        </w:rPr>
        <w:t>甲方</w:t>
      </w:r>
      <w:r>
        <w:rPr>
          <w:rFonts w:hint="eastAsia" w:ascii="宋体" w:hAnsi="宋体"/>
          <w:sz w:val="24"/>
          <w:lang w:eastAsia="zh-CN"/>
        </w:rPr>
        <w:t>协调处理</w:t>
      </w:r>
      <w:r>
        <w:rPr>
          <w:rFonts w:hint="eastAsia" w:ascii="宋体" w:hAnsi="宋体"/>
          <w:sz w:val="24"/>
          <w:lang w:val="en-US" w:eastAsia="zh-CN"/>
        </w:rPr>
        <w:t>（</w:t>
      </w:r>
      <w:r>
        <w:rPr>
          <w:rFonts w:hint="eastAsia" w:ascii="宋体" w:hAnsi="宋体"/>
          <w:sz w:val="24"/>
        </w:rPr>
        <w:t>乙方</w:t>
      </w:r>
      <w:r>
        <w:rPr>
          <w:rFonts w:hint="eastAsia" w:ascii="宋体" w:hAnsi="宋体"/>
          <w:sz w:val="24"/>
          <w:lang w:val="en-US" w:eastAsia="zh-CN"/>
        </w:rPr>
        <w:t>安装垃圾由</w:t>
      </w:r>
      <w:r>
        <w:rPr>
          <w:rFonts w:hint="eastAsia" w:ascii="宋体" w:hAnsi="宋体"/>
          <w:sz w:val="24"/>
        </w:rPr>
        <w:t>乙方</w:t>
      </w:r>
      <w:r>
        <w:rPr>
          <w:rFonts w:hint="eastAsia" w:ascii="宋体" w:hAnsi="宋体"/>
          <w:sz w:val="24"/>
          <w:lang w:eastAsia="zh-CN"/>
        </w:rPr>
        <w:t>自行清理干净</w:t>
      </w:r>
      <w:r>
        <w:rPr>
          <w:rFonts w:hint="eastAsia" w:ascii="宋体" w:hAnsi="宋体"/>
          <w:sz w:val="24"/>
          <w:lang w:val="en-US" w:eastAsia="zh-CN"/>
        </w:rPr>
        <w:t>）。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（二）乙方责任：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1.按施工安全规范保证施工质量，精心施工、按时完工、交付使用，凡施工期发生的施工质量、安全事故由乙方负责。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2.乙方</w:t>
      </w:r>
      <w:r>
        <w:rPr>
          <w:rFonts w:ascii="宋体" w:hAnsi="宋体"/>
          <w:sz w:val="24"/>
        </w:rPr>
        <w:t>应加强对现场施工人员防火防盗安全教育，施工人员不得在施工现场违法乱纪，一旦发生问题，</w:t>
      </w:r>
      <w:r>
        <w:rPr>
          <w:rFonts w:hint="eastAsia" w:ascii="宋体" w:hAnsi="宋体"/>
          <w:sz w:val="24"/>
        </w:rPr>
        <w:t>乙方</w:t>
      </w:r>
      <w:r>
        <w:rPr>
          <w:rFonts w:ascii="宋体" w:hAnsi="宋体"/>
          <w:sz w:val="24"/>
        </w:rPr>
        <w:t>自负。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3.乙方现场施工人员应无条件服从遵守施工场内各项管理规定，无条件服从场地内保安的管理，妥善处理好相邻单位的关系，否则一切后果均由乙方负责。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4.乙方施工期间损坏原有建筑物、消防设施，应按照建筑物、消防设施</w:t>
      </w:r>
      <w:r>
        <w:rPr>
          <w:rFonts w:hint="eastAsia" w:ascii="宋体" w:hAnsi="宋体"/>
          <w:sz w:val="24"/>
          <w:lang w:eastAsia="zh-CN"/>
        </w:rPr>
        <w:t>按原样修复给</w:t>
      </w:r>
      <w:r>
        <w:rPr>
          <w:rFonts w:hint="eastAsia" w:ascii="宋体" w:hAnsi="宋体"/>
          <w:sz w:val="24"/>
        </w:rPr>
        <w:t>甲方。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5.负责做好材料、设备的采购，保管工作。乙方恶意采购假冒伪劣材料、设备，或因其保管不善造成材料、设备丢失、损失的，乙方按照材料、设备市场价格双倍向甲方赔偿。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6.</w:t>
      </w:r>
      <w:r>
        <w:rPr>
          <w:rFonts w:ascii="宋体" w:hAnsi="宋体"/>
          <w:sz w:val="24"/>
        </w:rPr>
        <w:t>负责及时清理建筑垃圾</w:t>
      </w:r>
      <w:r>
        <w:rPr>
          <w:rFonts w:hint="eastAsia" w:ascii="宋体" w:hAnsi="宋体"/>
          <w:sz w:val="24"/>
        </w:rPr>
        <w:t>，</w:t>
      </w:r>
      <w:r>
        <w:rPr>
          <w:rFonts w:ascii="宋体" w:hAnsi="宋体"/>
          <w:sz w:val="24"/>
        </w:rPr>
        <w:t>工程施工结束后，负责</w:t>
      </w:r>
      <w:r>
        <w:rPr>
          <w:rFonts w:hint="eastAsia" w:ascii="宋体" w:hAnsi="宋体"/>
          <w:sz w:val="24"/>
        </w:rPr>
        <w:t>清理完毕场内建筑垃圾。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7.因乙方原因致使工程在合理使用期限内造成人身和财产损害的，乙方承担赔偿责任。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8.因乙方原因致使装修工程质量不符合约定的，甲方有权要求乙方在合理期限内无偿修理或返工、改建。经修理或者返工、改建后，造成逾期交付的，甲方有按合同约定追究乙方迟延竣工违约责任的权利。</w:t>
      </w:r>
    </w:p>
    <w:p>
      <w:pPr>
        <w:spacing w:line="360" w:lineRule="auto"/>
        <w:ind w:firstLine="482" w:firstLineChars="200"/>
        <w:rPr>
          <w:rFonts w:hint="eastAsia" w:ascii="宋体" w:hAnsi="宋体"/>
          <w:b/>
          <w:sz w:val="24"/>
        </w:rPr>
      </w:pPr>
    </w:p>
    <w:p>
      <w:pPr>
        <w:spacing w:line="360" w:lineRule="auto"/>
        <w:ind w:firstLine="482" w:firstLineChars="20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第八条 其它事项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（一）合同签订后，甲方要求增加或变更工程项目，必须遵守下列原则：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 xml:space="preserve">   </w:t>
      </w:r>
      <w:r>
        <w:rPr>
          <w:rFonts w:hint="eastAsia" w:ascii="宋体" w:hAnsi="宋体"/>
          <w:sz w:val="24"/>
        </w:rPr>
        <w:t>1．经双方充分协商，发出“设计变更通知单”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 xml:space="preserve">   </w:t>
      </w:r>
      <w:r>
        <w:rPr>
          <w:rFonts w:hint="eastAsia" w:ascii="宋体" w:hAnsi="宋体"/>
          <w:sz w:val="24"/>
        </w:rPr>
        <w:t>2．待乙方提交设计图纸、报价或项目调整后，甲、乙双方须分别签字盖章认可；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 xml:space="preserve">   </w:t>
      </w:r>
      <w:r>
        <w:rPr>
          <w:rFonts w:hint="eastAsia" w:ascii="宋体" w:hAnsi="宋体"/>
          <w:sz w:val="24"/>
        </w:rPr>
        <w:t>3．增加或变更内容所需材料必须落实。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（二）乙方应为其施工人员提供安全施工条件、设备，并办理相关责任保险、意外事故保险。乙方在本合同履行期间发生的劳资纠纷、工伤事故等都由自己解决。乙方承诺上述事宜的产生与甲方没有任何关联。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（三）乙方不具备施工条件造成停工，并致使工程延误的，按照本合同的约定承担迟延履行的违约责任。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（四）合同未尽事项，经双方研究另立补充件，与本合同同具法律效力。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（五）合同履行中若发生争议，应通过友好协商解决。协商无效，可提交甲方所在地人民法院管辖。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（六）合同经双方签字并盖章后生效。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本合同</w:t>
      </w:r>
      <w:r>
        <w:rPr>
          <w:rFonts w:hint="eastAsia" w:ascii="宋体" w:hAnsi="宋体"/>
          <w:sz w:val="24"/>
          <w:lang w:eastAsia="zh-CN"/>
        </w:rPr>
        <w:t>与《车间改造、</w:t>
      </w:r>
      <w:r>
        <w:rPr>
          <w:rFonts w:hint="eastAsia"/>
          <w:b w:val="0"/>
          <w:bCs w:val="0"/>
          <w:sz w:val="24"/>
          <w:szCs w:val="24"/>
          <w:u w:val="none" w:color="auto"/>
          <w:lang w:eastAsia="zh-CN"/>
        </w:rPr>
        <w:t>仓库改造预算报价清单</w:t>
      </w:r>
      <w:r>
        <w:rPr>
          <w:rFonts w:hint="eastAsia" w:ascii="宋体" w:hAnsi="宋体"/>
          <w:sz w:val="24"/>
          <w:lang w:eastAsia="zh-CN"/>
        </w:rPr>
        <w:t>》结合使用，</w:t>
      </w:r>
      <w:r>
        <w:rPr>
          <w:rFonts w:hint="eastAsia" w:ascii="宋体" w:hAnsi="宋体"/>
          <w:sz w:val="24"/>
        </w:rPr>
        <w:t>一式</w:t>
      </w:r>
      <w:r>
        <w:rPr>
          <w:rFonts w:hint="eastAsia" w:ascii="宋体" w:hAnsi="宋体"/>
          <w:bCs/>
          <w:sz w:val="24"/>
          <w:u w:val="single"/>
        </w:rPr>
        <w:t xml:space="preserve"> 两 </w:t>
      </w:r>
      <w:r>
        <w:rPr>
          <w:rFonts w:hint="eastAsia" w:ascii="宋体" w:hAnsi="宋体"/>
          <w:sz w:val="24"/>
        </w:rPr>
        <w:t>份,其中:甲乙方各</w:t>
      </w:r>
      <w:r>
        <w:rPr>
          <w:rFonts w:hint="eastAsia" w:ascii="宋体" w:hAnsi="宋体"/>
          <w:bCs/>
          <w:sz w:val="24"/>
          <w:u w:val="single"/>
        </w:rPr>
        <w:t xml:space="preserve"> 一 </w:t>
      </w:r>
      <w:r>
        <w:rPr>
          <w:rFonts w:hint="eastAsia" w:ascii="宋体" w:hAnsi="宋体"/>
          <w:sz w:val="24"/>
        </w:rPr>
        <w:t>份，均具有同等效力。</w:t>
      </w:r>
    </w:p>
    <w:p>
      <w:pPr>
        <w:spacing w:line="360" w:lineRule="auto"/>
        <w:ind w:firstLine="120" w:firstLineChars="50"/>
        <w:rPr>
          <w:rFonts w:hint="eastAsia" w:ascii="宋体" w:hAnsi="宋体"/>
          <w:sz w:val="24"/>
        </w:rPr>
      </w:pPr>
    </w:p>
    <w:p>
      <w:pPr>
        <w:spacing w:line="360" w:lineRule="auto"/>
        <w:ind w:firstLine="120" w:firstLineChars="50"/>
        <w:rPr>
          <w:rFonts w:hint="eastAsia" w:ascii="宋体" w:hAnsi="宋体"/>
          <w:sz w:val="24"/>
          <w:lang w:eastAsia="zh-CN"/>
        </w:rPr>
      </w:pPr>
      <w:r>
        <w:rPr>
          <w:rFonts w:hint="eastAsia" w:ascii="宋体" w:hAnsi="宋体"/>
          <w:sz w:val="24"/>
          <w:lang w:eastAsia="zh-CN"/>
        </w:rPr>
        <w:t>附件：</w:t>
      </w:r>
    </w:p>
    <w:p>
      <w:pPr>
        <w:spacing w:line="360" w:lineRule="auto"/>
        <w:ind w:firstLine="120" w:firstLineChars="50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  <w:lang w:val="en-US" w:eastAsia="zh-CN"/>
        </w:rPr>
        <w:t xml:space="preserve">    1、</w:t>
      </w:r>
      <w:r>
        <w:rPr>
          <w:rFonts w:hint="eastAsia" w:ascii="宋体" w:hAnsi="宋体"/>
          <w:sz w:val="24"/>
          <w:lang w:eastAsia="zh-CN"/>
        </w:rPr>
        <w:t>《仓库改造</w:t>
      </w:r>
      <w:r>
        <w:rPr>
          <w:rFonts w:hint="eastAsia"/>
          <w:b w:val="0"/>
          <w:bCs w:val="0"/>
          <w:sz w:val="24"/>
          <w:szCs w:val="24"/>
          <w:lang w:eastAsia="zh-CN"/>
        </w:rPr>
        <w:t>预算报价清单</w:t>
      </w:r>
      <w:r>
        <w:rPr>
          <w:rFonts w:hint="eastAsia" w:ascii="宋体" w:hAnsi="宋体"/>
          <w:sz w:val="24"/>
          <w:lang w:eastAsia="zh-CN"/>
        </w:rPr>
        <w:t>》</w:t>
      </w:r>
    </w:p>
    <w:p>
      <w:pPr>
        <w:spacing w:line="360" w:lineRule="auto"/>
        <w:ind w:firstLine="120" w:firstLineChars="50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 xml:space="preserve">  </w:t>
      </w:r>
    </w:p>
    <w:p>
      <w:pPr>
        <w:spacing w:line="360" w:lineRule="auto"/>
        <w:ind w:firstLine="240" w:firstLineChars="100"/>
        <w:rPr>
          <w:rFonts w:hint="eastAsia" w:ascii="宋体" w:hAnsi="宋体"/>
          <w:sz w:val="24"/>
        </w:rPr>
      </w:pPr>
    </w:p>
    <w:p>
      <w:pPr>
        <w:spacing w:line="360" w:lineRule="auto"/>
        <w:ind w:firstLine="240" w:firstLineChars="100"/>
        <w:rPr>
          <w:rFonts w:hint="eastAsia" w:ascii="宋体" w:hAnsi="宋体"/>
          <w:sz w:val="24"/>
        </w:rPr>
      </w:pPr>
    </w:p>
    <w:p>
      <w:pPr>
        <w:spacing w:line="360" w:lineRule="auto"/>
        <w:ind w:firstLine="240" w:firstLineChars="1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甲方负责人签字：           </w:t>
      </w:r>
      <w:r>
        <w:rPr>
          <w:rFonts w:hint="eastAsia" w:ascii="宋体" w:hAnsi="宋体"/>
          <w:sz w:val="24"/>
          <w:lang w:val="en-US" w:eastAsia="zh-CN"/>
        </w:rPr>
        <w:t xml:space="preserve">  </w:t>
      </w:r>
      <w:r>
        <w:rPr>
          <w:rFonts w:hint="eastAsia" w:ascii="宋体" w:hAnsi="宋体"/>
          <w:sz w:val="24"/>
        </w:rPr>
        <w:t xml:space="preserve">       乙方负责人签字：</w:t>
      </w:r>
    </w:p>
    <w:p>
      <w:pPr>
        <w:spacing w:line="360" w:lineRule="auto"/>
        <w:ind w:firstLine="240" w:firstLineChars="1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甲方盖章：                       </w:t>
      </w:r>
      <w:r>
        <w:rPr>
          <w:rFonts w:hint="eastAsia" w:ascii="宋体" w:hAnsi="宋体"/>
          <w:sz w:val="24"/>
          <w:lang w:val="en-US" w:eastAsia="zh-CN"/>
        </w:rPr>
        <w:t xml:space="preserve">  </w:t>
      </w:r>
      <w:r>
        <w:rPr>
          <w:rFonts w:hint="eastAsia" w:ascii="宋体" w:hAnsi="宋体"/>
          <w:sz w:val="24"/>
        </w:rPr>
        <w:t xml:space="preserve"> 乙方盖章：</w:t>
      </w:r>
    </w:p>
    <w:p>
      <w:pPr>
        <w:spacing w:line="360" w:lineRule="auto"/>
        <w:ind w:firstLine="240" w:firstLineChars="1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电话：                            </w:t>
      </w:r>
      <w:r>
        <w:rPr>
          <w:rFonts w:hint="eastAsia" w:ascii="宋体" w:hAnsi="宋体"/>
          <w:sz w:val="24"/>
          <w:lang w:val="en-US" w:eastAsia="zh-CN"/>
        </w:rPr>
        <w:t xml:space="preserve">  </w:t>
      </w:r>
      <w:r>
        <w:rPr>
          <w:rFonts w:hint="eastAsia" w:ascii="宋体" w:hAnsi="宋体"/>
          <w:sz w:val="24"/>
        </w:rPr>
        <w:t>电话：</w:t>
      </w:r>
    </w:p>
    <w:p>
      <w:pPr>
        <w:spacing w:line="360" w:lineRule="auto"/>
        <w:ind w:firstLine="240" w:firstLineChars="1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签订日期：                        </w:t>
      </w:r>
      <w:r>
        <w:rPr>
          <w:rFonts w:hint="eastAsia" w:ascii="宋体" w:hAnsi="宋体"/>
          <w:sz w:val="24"/>
          <w:lang w:val="en-US" w:eastAsia="zh-CN"/>
        </w:rPr>
        <w:t xml:space="preserve">  </w:t>
      </w:r>
      <w:r>
        <w:rPr>
          <w:rFonts w:hint="eastAsia" w:ascii="宋体" w:hAnsi="宋体"/>
          <w:sz w:val="24"/>
        </w:rPr>
        <w:t>签订日期：</w:t>
      </w:r>
    </w:p>
    <w:sectPr>
      <w:headerReference r:id="rId3" w:type="default"/>
      <w:footerReference r:id="rId4" w:type="default"/>
      <w:pgSz w:w="11906" w:h="16838"/>
      <w:pgMar w:top="1440" w:right="926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kern w:val="0"/>
        <w:szCs w:val="21"/>
      </w:rPr>
    </w:pPr>
  </w:p>
  <w:p>
    <w:pPr>
      <w:pStyle w:val="6"/>
      <w:jc w:val="center"/>
      <w:rPr>
        <w:kern w:val="0"/>
        <w:szCs w:val="21"/>
      </w:rPr>
    </w:pPr>
  </w:p>
  <w:p>
    <w:pPr>
      <w:pStyle w:val="6"/>
      <w:jc w:val="center"/>
    </w:pPr>
    <w:r>
      <w:rPr>
        <w:kern w:val="0"/>
        <w:szCs w:val="21"/>
      </w:rPr>
      <w:t xml:space="preserve">-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1</w:t>
    </w:r>
    <w:r>
      <w:rPr>
        <w:kern w:val="0"/>
        <w:szCs w:val="21"/>
      </w:rPr>
      <w:fldChar w:fldCharType="end"/>
    </w:r>
    <w:r>
      <w:rPr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both"/>
      <w:rPr>
        <w:rFonts w:ascii="仿宋" w:hAnsi="仿宋" w:eastAsia="仿宋"/>
        <w:b/>
      </w:rPr>
    </w:pPr>
    <w:r>
      <w:rPr>
        <w:rFonts w:hint="eastAsia" w:ascii="仿宋" w:hAnsi="仿宋" w:eastAsia="仿宋"/>
        <w:b/>
      </w:rPr>
      <w:t>深圳市轩悦装饰工程有限公司                                                     公司文件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147DF"/>
    <w:multiLevelType w:val="singleLevel"/>
    <w:tmpl w:val="589147DF"/>
    <w:lvl w:ilvl="0" w:tentative="0">
      <w:start w:val="3"/>
      <w:numFmt w:val="chineseCounting"/>
      <w:suff w:val="space"/>
      <w:lvlText w:val="第%1条"/>
      <w:lvlJc w:val="left"/>
    </w:lvl>
  </w:abstractNum>
  <w:abstractNum w:abstractNumId="1">
    <w:nsid w:val="58914890"/>
    <w:multiLevelType w:val="singleLevel"/>
    <w:tmpl w:val="58914890"/>
    <w:lvl w:ilvl="0" w:tentative="0">
      <w:start w:val="1"/>
      <w:numFmt w:val="decimal"/>
      <w:suff w:val="nothing"/>
      <w:lvlText w:val="%1."/>
      <w:lvlJc w:val="left"/>
    </w:lvl>
  </w:abstractNum>
  <w:abstractNum w:abstractNumId="2">
    <w:nsid w:val="7CF5076D"/>
    <w:multiLevelType w:val="multilevel"/>
    <w:tmpl w:val="7CF5076D"/>
    <w:lvl w:ilvl="0" w:tentative="0">
      <w:start w:val="1"/>
      <w:numFmt w:val="japaneseCounting"/>
      <w:lvlText w:val="（%1）"/>
      <w:lvlJc w:val="left"/>
      <w:pPr>
        <w:ind w:left="1620" w:hanging="114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886"/>
    <w:rsid w:val="00031F98"/>
    <w:rsid w:val="00034D0E"/>
    <w:rsid w:val="00035808"/>
    <w:rsid w:val="00044A8A"/>
    <w:rsid w:val="00071A03"/>
    <w:rsid w:val="000844FF"/>
    <w:rsid w:val="00084887"/>
    <w:rsid w:val="000D4CAF"/>
    <w:rsid w:val="000D6F64"/>
    <w:rsid w:val="000F540E"/>
    <w:rsid w:val="00121276"/>
    <w:rsid w:val="00121ACA"/>
    <w:rsid w:val="00126212"/>
    <w:rsid w:val="00144779"/>
    <w:rsid w:val="001556D4"/>
    <w:rsid w:val="00191EE7"/>
    <w:rsid w:val="0019239B"/>
    <w:rsid w:val="001B0BC0"/>
    <w:rsid w:val="00241987"/>
    <w:rsid w:val="002866E2"/>
    <w:rsid w:val="002A1633"/>
    <w:rsid w:val="002D502F"/>
    <w:rsid w:val="002E3703"/>
    <w:rsid w:val="002E7A4E"/>
    <w:rsid w:val="002F58A0"/>
    <w:rsid w:val="00322574"/>
    <w:rsid w:val="00330770"/>
    <w:rsid w:val="003372AB"/>
    <w:rsid w:val="003968AB"/>
    <w:rsid w:val="003B0622"/>
    <w:rsid w:val="003C0077"/>
    <w:rsid w:val="003C1445"/>
    <w:rsid w:val="003C44A9"/>
    <w:rsid w:val="003D6766"/>
    <w:rsid w:val="003E0715"/>
    <w:rsid w:val="00410C6D"/>
    <w:rsid w:val="00412AC0"/>
    <w:rsid w:val="00460A28"/>
    <w:rsid w:val="004939E2"/>
    <w:rsid w:val="004B6FE3"/>
    <w:rsid w:val="004C5DE5"/>
    <w:rsid w:val="004C7C50"/>
    <w:rsid w:val="004D3CF7"/>
    <w:rsid w:val="004D57C6"/>
    <w:rsid w:val="005040A8"/>
    <w:rsid w:val="00535E5C"/>
    <w:rsid w:val="005429C2"/>
    <w:rsid w:val="005551EE"/>
    <w:rsid w:val="0055588F"/>
    <w:rsid w:val="00577D3D"/>
    <w:rsid w:val="00586191"/>
    <w:rsid w:val="005B03C1"/>
    <w:rsid w:val="005C26A3"/>
    <w:rsid w:val="005D77D0"/>
    <w:rsid w:val="005F30EA"/>
    <w:rsid w:val="00614767"/>
    <w:rsid w:val="00623A2A"/>
    <w:rsid w:val="00652DDF"/>
    <w:rsid w:val="006551C9"/>
    <w:rsid w:val="006938CC"/>
    <w:rsid w:val="006D1287"/>
    <w:rsid w:val="0072166E"/>
    <w:rsid w:val="0073217E"/>
    <w:rsid w:val="0074562A"/>
    <w:rsid w:val="0075602D"/>
    <w:rsid w:val="00777009"/>
    <w:rsid w:val="007D263A"/>
    <w:rsid w:val="007D44F4"/>
    <w:rsid w:val="00827CE5"/>
    <w:rsid w:val="008443D8"/>
    <w:rsid w:val="00850321"/>
    <w:rsid w:val="00874947"/>
    <w:rsid w:val="008B5886"/>
    <w:rsid w:val="008E7CF9"/>
    <w:rsid w:val="00913038"/>
    <w:rsid w:val="00923CB2"/>
    <w:rsid w:val="009A0B46"/>
    <w:rsid w:val="009C6592"/>
    <w:rsid w:val="009D2A00"/>
    <w:rsid w:val="009D3FB5"/>
    <w:rsid w:val="009D77BE"/>
    <w:rsid w:val="00A05698"/>
    <w:rsid w:val="00A138D9"/>
    <w:rsid w:val="00A325C7"/>
    <w:rsid w:val="00A63A9E"/>
    <w:rsid w:val="00A7363D"/>
    <w:rsid w:val="00A84539"/>
    <w:rsid w:val="00AA1100"/>
    <w:rsid w:val="00B06CC3"/>
    <w:rsid w:val="00B314BB"/>
    <w:rsid w:val="00B5603E"/>
    <w:rsid w:val="00B57236"/>
    <w:rsid w:val="00B84F3C"/>
    <w:rsid w:val="00BA5564"/>
    <w:rsid w:val="00BA77CC"/>
    <w:rsid w:val="00BD1278"/>
    <w:rsid w:val="00BD2F8F"/>
    <w:rsid w:val="00C7233B"/>
    <w:rsid w:val="00CC1059"/>
    <w:rsid w:val="00CE6C81"/>
    <w:rsid w:val="00D0091F"/>
    <w:rsid w:val="00D25D97"/>
    <w:rsid w:val="00D33914"/>
    <w:rsid w:val="00D4782C"/>
    <w:rsid w:val="00D76AC2"/>
    <w:rsid w:val="00D80A0B"/>
    <w:rsid w:val="00D92765"/>
    <w:rsid w:val="00DA55E0"/>
    <w:rsid w:val="00DB480B"/>
    <w:rsid w:val="00DB5C3C"/>
    <w:rsid w:val="00DB6263"/>
    <w:rsid w:val="00DC095A"/>
    <w:rsid w:val="00DF723A"/>
    <w:rsid w:val="00E01EA3"/>
    <w:rsid w:val="00E075D4"/>
    <w:rsid w:val="00E42714"/>
    <w:rsid w:val="00E61835"/>
    <w:rsid w:val="00EA71DB"/>
    <w:rsid w:val="00ED2844"/>
    <w:rsid w:val="00EF79A1"/>
    <w:rsid w:val="00F009CA"/>
    <w:rsid w:val="00F218DB"/>
    <w:rsid w:val="00F62112"/>
    <w:rsid w:val="00F67706"/>
    <w:rsid w:val="00FD3A1D"/>
    <w:rsid w:val="0E370F62"/>
    <w:rsid w:val="0F5E356C"/>
    <w:rsid w:val="11BB40A7"/>
    <w:rsid w:val="17A440D7"/>
    <w:rsid w:val="1A861056"/>
    <w:rsid w:val="247C4C2E"/>
    <w:rsid w:val="33B9572C"/>
    <w:rsid w:val="39C102BB"/>
    <w:rsid w:val="3A995409"/>
    <w:rsid w:val="3F7F3BBA"/>
    <w:rsid w:val="4329348E"/>
    <w:rsid w:val="45E823DE"/>
    <w:rsid w:val="46502FCF"/>
    <w:rsid w:val="4800084F"/>
    <w:rsid w:val="4B7A1EE0"/>
    <w:rsid w:val="507960C7"/>
    <w:rsid w:val="56183EFC"/>
    <w:rsid w:val="5AE738B1"/>
    <w:rsid w:val="5BE51935"/>
    <w:rsid w:val="5CF42FD8"/>
    <w:rsid w:val="5CF86B15"/>
    <w:rsid w:val="67853622"/>
    <w:rsid w:val="6C8E788B"/>
    <w:rsid w:val="73202751"/>
    <w:rsid w:val="792451C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qFormat="1" w:unhideWhenUsed="0" w:uiPriority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unhideWhenUsed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qFormat/>
    <w:uiPriority w:val="0"/>
    <w:pPr>
      <w:jc w:val="left"/>
    </w:pPr>
  </w:style>
  <w:style w:type="paragraph" w:styleId="3">
    <w:name w:val="Body Text Indent"/>
    <w:basedOn w:val="1"/>
    <w:qFormat/>
    <w:uiPriority w:val="0"/>
    <w:pPr>
      <w:ind w:firstLine="570"/>
    </w:pPr>
    <w:rPr>
      <w:rFonts w:ascii="宋体" w:hAnsi="宋体"/>
      <w:sz w:val="28"/>
    </w:rPr>
  </w:style>
  <w:style w:type="paragraph" w:styleId="4">
    <w:name w:val="Body Text Indent 2"/>
    <w:basedOn w:val="1"/>
    <w:qFormat/>
    <w:uiPriority w:val="0"/>
    <w:pPr>
      <w:ind w:firstLine="560" w:firstLineChars="200"/>
    </w:pPr>
    <w:rPr>
      <w:rFonts w:ascii="宋体" w:hAnsi="宋体"/>
      <w:sz w:val="28"/>
    </w:r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annotation subject"/>
    <w:basedOn w:val="2"/>
    <w:next w:val="2"/>
    <w:semiHidden/>
    <w:qFormat/>
    <w:uiPriority w:val="0"/>
    <w:rPr>
      <w:b/>
      <w:bCs/>
    </w:rPr>
  </w:style>
  <w:style w:type="character" w:styleId="11">
    <w:name w:val="annotation reference"/>
    <w:semiHidden/>
    <w:qFormat/>
    <w:uiPriority w:val="0"/>
    <w:rPr>
      <w:sz w:val="21"/>
      <w:szCs w:val="21"/>
    </w:rPr>
  </w:style>
  <w:style w:type="paragraph" w:customStyle="1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页眉 Char"/>
    <w:link w:val="7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</Company>
  <Pages>4</Pages>
  <Words>361</Words>
  <Characters>2059</Characters>
  <Lines>17</Lines>
  <Paragraphs>4</Paragraphs>
  <TotalTime>12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2014-04-20T15:06:00Z</dcterms:created>
  <dc:creator>1</dc:creator>
  <cp:lastModifiedBy>Administrator</cp:lastModifiedBy>
  <cp:lastPrinted>2019-11-13T03:07:13Z</cp:lastPrinted>
  <dcterms:modified xsi:type="dcterms:W3CDTF">2019-11-13T03:10:13Z</dcterms:modified>
  <dc:title>建设单位（以下简称甲方）：电科电源（深圳）有限公司 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