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68"/>
        <w:ind w:left="3758" w:right="3796"/>
        <w:jc w:val="center"/>
      </w:pPr>
      <w:r>
        <w:pict>
          <v:group id="_x0000_s1026" o:spid="_x0000_s1026" o:spt="203" style="position:absolute;left:0pt;margin-left:8.5pt;margin-top:15.45pt;height:2.2pt;width:577.6pt;mso-position-horizontal-relative:page;mso-wrap-distance-bottom:0pt;mso-wrap-distance-top:0pt;z-index:-251658240;mso-width-relative:page;mso-height-relative:page;" coordorigin="170,310" coordsize="11552,44">
            <o:lock v:ext="edit"/>
            <v:line id="_x0000_s1027" o:spid="_x0000_s1027" o:spt="20" style="position:absolute;left:170;top:346;height:0;width:11552;" stroked="t" coordsize="21600,21600">
              <v:path arrowok="t"/>
              <v:fill focussize="0,0"/>
              <v:stroke weight="0.72pt" color="#000000"/>
              <v:imagedata o:title=""/>
              <o:lock v:ext="edit"/>
            </v:line>
            <v:line id="_x0000_s1028" o:spid="_x0000_s1028" o:spt="20" style="position:absolute;left:170;top:317;height:0;width:11552;" stroked="t" coordsize="21600,21600">
              <v:path arrowok="t"/>
              <v:fill focussize="0,0"/>
              <v:stroke weight="0.72pt" color="#000000"/>
              <v:imagedata o:title=""/>
              <o:lock v:ext="edit"/>
            </v:line>
            <w10:wrap type="topAndBottom"/>
          </v:group>
        </w:pict>
      </w:r>
      <w:r>
        <w:t>MC-20171201</w:t>
      </w:r>
    </w:p>
    <w:p>
      <w:pPr>
        <w:pStyle w:val="4"/>
        <w:spacing w:before="12"/>
        <w:ind w:left="0"/>
        <w:rPr>
          <w:sz w:val="10"/>
        </w:rPr>
      </w:pPr>
    </w:p>
    <w:p>
      <w:pPr>
        <w:pStyle w:val="2"/>
        <w:tabs>
          <w:tab w:val="left" w:pos="2867"/>
        </w:tabs>
        <w:spacing w:before="43"/>
      </w:pPr>
      <w:r>
        <w:t>亲爱</w:t>
      </w:r>
      <w:r>
        <w:rPr>
          <w:spacing w:val="-3"/>
        </w:rPr>
        <w:t>的</w:t>
      </w:r>
      <w:r>
        <w:rPr>
          <w:spacing w:val="-3"/>
          <w:u w:val="single"/>
        </w:rPr>
        <w:t xml:space="preserve"> </w:t>
      </w:r>
      <w:r>
        <w:rPr>
          <w:spacing w:val="-3"/>
          <w:u w:val="single"/>
        </w:rPr>
        <w:tab/>
      </w:r>
      <w:r>
        <w:t>：</w:t>
      </w:r>
    </w:p>
    <w:p>
      <w:pPr>
        <w:tabs>
          <w:tab w:val="left" w:pos="9836"/>
        </w:tabs>
        <w:spacing w:before="99" w:line="316" w:lineRule="auto"/>
        <w:ind w:left="760" w:right="516" w:hanging="437"/>
        <w:jc w:val="left"/>
        <w:rPr>
          <w:rFonts w:hint="eastAsia" w:ascii="微软雅黑" w:eastAsia="微软雅黑"/>
          <w:sz w:val="22"/>
        </w:rPr>
      </w:pPr>
      <w:r>
        <w:rPr>
          <w:rFonts w:hint="eastAsia" w:ascii="微软雅黑" w:eastAsia="微软雅黑"/>
          <w:sz w:val="22"/>
        </w:rPr>
        <w:t>您</w:t>
      </w:r>
      <w:r>
        <w:rPr>
          <w:rFonts w:hint="eastAsia" w:ascii="微软雅黑" w:eastAsia="微软雅黑"/>
          <w:spacing w:val="-3"/>
          <w:sz w:val="22"/>
        </w:rPr>
        <w:t>好！感</w:t>
      </w:r>
      <w:r>
        <w:rPr>
          <w:rFonts w:hint="eastAsia" w:ascii="微软雅黑" w:eastAsia="微软雅黑"/>
          <w:sz w:val="22"/>
        </w:rPr>
        <w:t>谢</w:t>
      </w:r>
      <w:r>
        <w:rPr>
          <w:rFonts w:hint="eastAsia" w:ascii="微软雅黑" w:eastAsia="微软雅黑"/>
          <w:spacing w:val="-3"/>
          <w:sz w:val="22"/>
        </w:rPr>
        <w:t>您选择</w:t>
      </w:r>
      <w:r>
        <w:rPr>
          <w:rFonts w:hint="eastAsia" w:ascii="微软雅黑" w:eastAsia="微软雅黑"/>
          <w:sz w:val="22"/>
        </w:rPr>
        <w:t>联</w:t>
      </w:r>
      <w:r>
        <w:rPr>
          <w:rFonts w:hint="eastAsia" w:ascii="微软雅黑" w:eastAsia="微软雅黑"/>
          <w:spacing w:val="-3"/>
          <w:sz w:val="22"/>
        </w:rPr>
        <w:t>邦快</w:t>
      </w:r>
      <w:r>
        <w:rPr>
          <w:rFonts w:hint="eastAsia" w:ascii="微软雅黑" w:eastAsia="微软雅黑"/>
          <w:sz w:val="22"/>
        </w:rPr>
        <w:t>递</w:t>
      </w:r>
      <w:r>
        <w:rPr>
          <w:rFonts w:hint="eastAsia" w:ascii="微软雅黑" w:eastAsia="微软雅黑"/>
          <w:spacing w:val="-3"/>
          <w:sz w:val="22"/>
        </w:rPr>
        <w:t>的服务</w:t>
      </w:r>
      <w:r>
        <w:rPr>
          <w:rFonts w:hint="eastAsia" w:ascii="微软雅黑" w:eastAsia="微软雅黑"/>
          <w:sz w:val="22"/>
        </w:rPr>
        <w:t>并</w:t>
      </w:r>
      <w:r>
        <w:rPr>
          <w:rFonts w:hint="eastAsia" w:ascii="微软雅黑" w:eastAsia="微软雅黑"/>
          <w:spacing w:val="-3"/>
          <w:sz w:val="22"/>
        </w:rPr>
        <w:t>申请联</w:t>
      </w:r>
      <w:r>
        <w:rPr>
          <w:rFonts w:hint="eastAsia" w:ascii="微软雅黑" w:eastAsia="微软雅黑"/>
          <w:sz w:val="22"/>
        </w:rPr>
        <w:t>邦</w:t>
      </w:r>
      <w:r>
        <w:rPr>
          <w:rFonts w:hint="eastAsia" w:ascii="微软雅黑" w:eastAsia="微软雅黑"/>
          <w:spacing w:val="-3"/>
          <w:sz w:val="22"/>
        </w:rPr>
        <w:t>快递</w:t>
      </w:r>
      <w:r>
        <w:rPr>
          <w:rFonts w:hint="eastAsia" w:ascii="微软雅黑" w:eastAsia="微软雅黑"/>
          <w:sz w:val="22"/>
        </w:rPr>
        <w:t>账</w:t>
      </w:r>
      <w:r>
        <w:rPr>
          <w:rFonts w:hint="eastAsia" w:ascii="微软雅黑" w:eastAsia="微软雅黑"/>
          <w:spacing w:val="-3"/>
          <w:sz w:val="22"/>
        </w:rPr>
        <w:t>号</w:t>
      </w:r>
      <w:r>
        <w:rPr>
          <w:rFonts w:hint="eastAsia" w:ascii="微软雅黑" w:eastAsia="微软雅黑"/>
          <w:sz w:val="22"/>
        </w:rPr>
        <w:t>。</w:t>
      </w:r>
      <w:r>
        <w:rPr>
          <w:rFonts w:hint="eastAsia" w:ascii="微软雅黑" w:eastAsia="微软雅黑"/>
          <w:spacing w:val="27"/>
          <w:sz w:val="22"/>
        </w:rPr>
        <w:t xml:space="preserve"> </w:t>
      </w:r>
      <w:r>
        <w:rPr>
          <w:rFonts w:hint="eastAsia" w:ascii="微软雅黑" w:eastAsia="微软雅黑"/>
          <w:sz w:val="22"/>
        </w:rPr>
        <w:t>您</w:t>
      </w:r>
      <w:r>
        <w:rPr>
          <w:rFonts w:hint="eastAsia" w:ascii="微软雅黑" w:eastAsia="微软雅黑"/>
          <w:spacing w:val="-3"/>
          <w:sz w:val="22"/>
        </w:rPr>
        <w:t>在联邦</w:t>
      </w:r>
      <w:r>
        <w:rPr>
          <w:rFonts w:hint="eastAsia" w:ascii="微软雅黑" w:eastAsia="微软雅黑"/>
          <w:sz w:val="22"/>
        </w:rPr>
        <w:t>快</w:t>
      </w:r>
      <w:r>
        <w:rPr>
          <w:rFonts w:hint="eastAsia" w:ascii="微软雅黑" w:eastAsia="微软雅黑"/>
          <w:spacing w:val="-3"/>
          <w:sz w:val="22"/>
        </w:rPr>
        <w:t>递的</w:t>
      </w:r>
      <w:r>
        <w:rPr>
          <w:rFonts w:hint="eastAsia" w:ascii="微软雅黑" w:eastAsia="微软雅黑"/>
          <w:sz w:val="22"/>
        </w:rPr>
        <w:t>账</w:t>
      </w:r>
      <w:r>
        <w:rPr>
          <w:rFonts w:hint="eastAsia" w:ascii="微软雅黑" w:eastAsia="微软雅黑"/>
          <w:spacing w:val="-3"/>
          <w:sz w:val="22"/>
        </w:rPr>
        <w:t>号</w:t>
      </w:r>
      <w:r>
        <w:rPr>
          <w:rFonts w:hint="eastAsia" w:ascii="微软雅黑" w:eastAsia="微软雅黑"/>
          <w:sz w:val="22"/>
        </w:rPr>
        <w:t>为</w:t>
      </w:r>
      <w:r>
        <w:rPr>
          <w:rFonts w:hint="eastAsia" w:ascii="微软雅黑" w:eastAsia="微软雅黑"/>
          <w:sz w:val="22"/>
          <w:u w:val="single"/>
        </w:rPr>
        <w:t xml:space="preserve"> </w:t>
      </w:r>
      <w:r>
        <w:rPr>
          <w:rFonts w:hint="eastAsia" w:ascii="微软雅黑" w:eastAsia="微软雅黑"/>
          <w:sz w:val="22"/>
          <w:u w:val="single"/>
        </w:rPr>
        <w:tab/>
      </w:r>
      <w:r>
        <w:rPr>
          <w:rFonts w:hint="eastAsia" w:ascii="微软雅黑" w:eastAsia="微软雅黑"/>
          <w:sz w:val="22"/>
        </w:rPr>
        <w:t>，</w:t>
      </w:r>
      <w:r>
        <w:rPr>
          <w:rFonts w:hint="eastAsia" w:ascii="微软雅黑" w:eastAsia="微软雅黑"/>
          <w:spacing w:val="-3"/>
          <w:sz w:val="22"/>
        </w:rPr>
        <w:t>请妥善</w:t>
      </w:r>
      <w:r>
        <w:rPr>
          <w:rFonts w:hint="eastAsia" w:ascii="微软雅黑" w:eastAsia="微软雅黑"/>
          <w:sz w:val="22"/>
        </w:rPr>
        <w:t>保</w:t>
      </w:r>
      <w:r>
        <w:rPr>
          <w:rFonts w:hint="eastAsia" w:ascii="微软雅黑" w:eastAsia="微软雅黑"/>
          <w:spacing w:val="-3"/>
          <w:sz w:val="22"/>
        </w:rPr>
        <w:t>管</w:t>
      </w:r>
      <w:r>
        <w:rPr>
          <w:rFonts w:hint="eastAsia" w:ascii="微软雅黑" w:eastAsia="微软雅黑"/>
          <w:spacing w:val="-15"/>
          <w:sz w:val="22"/>
        </w:rPr>
        <w:t>。</w:t>
      </w:r>
      <w:r>
        <w:rPr>
          <w:rFonts w:hint="eastAsia" w:ascii="微软雅黑" w:eastAsia="微软雅黑"/>
          <w:sz w:val="22"/>
        </w:rPr>
        <w:t>该</w:t>
      </w:r>
      <w:r>
        <w:rPr>
          <w:rFonts w:hint="eastAsia" w:ascii="微软雅黑" w:eastAsia="微软雅黑"/>
          <w:spacing w:val="-3"/>
          <w:sz w:val="22"/>
        </w:rPr>
        <w:t>账号目</w:t>
      </w:r>
      <w:r>
        <w:rPr>
          <w:rFonts w:hint="eastAsia" w:ascii="微软雅黑" w:eastAsia="微软雅黑"/>
          <w:sz w:val="22"/>
        </w:rPr>
        <w:t>前</w:t>
      </w:r>
      <w:r>
        <w:rPr>
          <w:rFonts w:hint="eastAsia" w:ascii="微软雅黑" w:eastAsia="微软雅黑"/>
          <w:spacing w:val="-3"/>
          <w:sz w:val="22"/>
        </w:rPr>
        <w:t>是处于</w:t>
      </w:r>
      <w:r>
        <w:rPr>
          <w:rFonts w:hint="eastAsia" w:ascii="微软雅黑" w:eastAsia="微软雅黑"/>
          <w:sz w:val="22"/>
        </w:rPr>
        <w:t>现</w:t>
      </w:r>
      <w:r>
        <w:rPr>
          <w:rFonts w:hint="eastAsia" w:ascii="微软雅黑" w:eastAsia="微软雅黑"/>
          <w:spacing w:val="-3"/>
          <w:sz w:val="22"/>
        </w:rPr>
        <w:t>金状</w:t>
      </w:r>
      <w:r>
        <w:rPr>
          <w:rFonts w:hint="eastAsia" w:ascii="微软雅黑" w:eastAsia="微软雅黑"/>
          <w:sz w:val="22"/>
        </w:rPr>
        <w:t>态</w:t>
      </w:r>
      <w:r>
        <w:rPr>
          <w:rFonts w:hint="eastAsia" w:ascii="微软雅黑" w:eastAsia="微软雅黑"/>
          <w:spacing w:val="-3"/>
          <w:sz w:val="22"/>
        </w:rPr>
        <w:t>，请按</w:t>
      </w:r>
      <w:r>
        <w:rPr>
          <w:rFonts w:hint="eastAsia" w:ascii="微软雅黑" w:eastAsia="微软雅黑"/>
          <w:sz w:val="22"/>
        </w:rPr>
        <w:t>照</w:t>
      </w:r>
      <w:r>
        <w:rPr>
          <w:rFonts w:hint="eastAsia" w:ascii="微软雅黑" w:eastAsia="微软雅黑"/>
          <w:spacing w:val="-3"/>
          <w:sz w:val="22"/>
        </w:rPr>
        <w:t>附页中</w:t>
      </w:r>
      <w:r>
        <w:rPr>
          <w:rFonts w:hint="eastAsia" w:ascii="微软雅黑" w:eastAsia="微软雅黑"/>
          <w:sz w:val="22"/>
        </w:rPr>
        <w:t>的</w:t>
      </w:r>
      <w:r>
        <w:rPr>
          <w:rFonts w:hint="eastAsia" w:ascii="微软雅黑" w:eastAsia="微软雅黑"/>
          <w:spacing w:val="-3"/>
          <w:sz w:val="22"/>
        </w:rPr>
        <w:t>《签</w:t>
      </w:r>
      <w:r>
        <w:rPr>
          <w:rFonts w:hint="eastAsia" w:ascii="微软雅黑" w:eastAsia="微软雅黑"/>
          <w:sz w:val="22"/>
        </w:rPr>
        <w:t>订</w:t>
      </w:r>
      <w:r>
        <w:rPr>
          <w:rFonts w:hint="eastAsia" w:ascii="微软雅黑" w:eastAsia="微软雅黑"/>
          <w:spacing w:val="-3"/>
          <w:sz w:val="22"/>
        </w:rPr>
        <w:t>联邦快</w:t>
      </w:r>
      <w:r>
        <w:rPr>
          <w:rFonts w:hint="eastAsia" w:ascii="微软雅黑" w:eastAsia="微软雅黑"/>
          <w:sz w:val="22"/>
        </w:rPr>
        <w:t>递</w:t>
      </w:r>
      <w:r>
        <w:rPr>
          <w:rFonts w:hint="eastAsia" w:ascii="微软雅黑" w:eastAsia="微软雅黑"/>
          <w:spacing w:val="-3"/>
          <w:sz w:val="22"/>
        </w:rPr>
        <w:t>服务协</w:t>
      </w:r>
      <w:r>
        <w:rPr>
          <w:rFonts w:hint="eastAsia" w:ascii="微软雅黑" w:eastAsia="微软雅黑"/>
          <w:sz w:val="22"/>
        </w:rPr>
        <w:t>议</w:t>
      </w:r>
      <w:r>
        <w:rPr>
          <w:rFonts w:hint="eastAsia" w:ascii="微软雅黑" w:eastAsia="微软雅黑"/>
          <w:spacing w:val="-3"/>
          <w:sz w:val="22"/>
        </w:rPr>
        <w:t>书注</w:t>
      </w:r>
      <w:r>
        <w:rPr>
          <w:rFonts w:hint="eastAsia" w:ascii="微软雅黑" w:eastAsia="微软雅黑"/>
          <w:sz w:val="22"/>
        </w:rPr>
        <w:t>意</w:t>
      </w:r>
      <w:r>
        <w:rPr>
          <w:rFonts w:hint="eastAsia" w:ascii="微软雅黑" w:eastAsia="微软雅黑"/>
          <w:spacing w:val="-3"/>
          <w:sz w:val="22"/>
        </w:rPr>
        <w:t>事项》</w:t>
      </w:r>
      <w:r>
        <w:rPr>
          <w:rFonts w:hint="eastAsia" w:ascii="微软雅黑" w:eastAsia="微软雅黑"/>
          <w:sz w:val="22"/>
        </w:rPr>
        <w:t>签</w:t>
      </w:r>
      <w:r>
        <w:rPr>
          <w:rFonts w:hint="eastAsia" w:ascii="微软雅黑" w:eastAsia="微软雅黑"/>
          <w:spacing w:val="-3"/>
          <w:sz w:val="22"/>
        </w:rPr>
        <w:t>订协议</w:t>
      </w:r>
      <w:r>
        <w:rPr>
          <w:rFonts w:hint="eastAsia" w:ascii="微软雅黑" w:eastAsia="微软雅黑"/>
          <w:sz w:val="22"/>
        </w:rPr>
        <w:t>书</w:t>
      </w:r>
      <w:r>
        <w:rPr>
          <w:rFonts w:hint="eastAsia" w:ascii="微软雅黑" w:eastAsia="微软雅黑"/>
          <w:spacing w:val="-3"/>
          <w:sz w:val="22"/>
        </w:rPr>
        <w:t>并提</w:t>
      </w:r>
      <w:r>
        <w:rPr>
          <w:rFonts w:hint="eastAsia" w:ascii="微软雅黑" w:eastAsia="微软雅黑"/>
          <w:sz w:val="22"/>
        </w:rPr>
        <w:t>供</w:t>
      </w:r>
      <w:r>
        <w:rPr>
          <w:rFonts w:hint="eastAsia" w:ascii="微软雅黑" w:eastAsia="微软雅黑"/>
          <w:spacing w:val="-3"/>
          <w:sz w:val="22"/>
        </w:rPr>
        <w:t>相关</w:t>
      </w:r>
      <w:r>
        <w:rPr>
          <w:rFonts w:hint="eastAsia" w:ascii="微软雅黑" w:eastAsia="微软雅黑"/>
          <w:sz w:val="22"/>
        </w:rPr>
        <w:t>文件</w:t>
      </w:r>
      <w:r>
        <w:rPr>
          <w:rFonts w:hint="eastAsia" w:ascii="微软雅黑" w:eastAsia="微软雅黑"/>
          <w:spacing w:val="-3"/>
          <w:sz w:val="22"/>
        </w:rPr>
        <w:t>，联邦</w:t>
      </w:r>
      <w:r>
        <w:rPr>
          <w:rFonts w:hint="eastAsia" w:ascii="微软雅黑" w:eastAsia="微软雅黑"/>
          <w:sz w:val="22"/>
        </w:rPr>
        <w:t>快</w:t>
      </w:r>
      <w:r>
        <w:rPr>
          <w:rFonts w:hint="eastAsia" w:ascii="微软雅黑" w:eastAsia="微软雅黑"/>
          <w:spacing w:val="-3"/>
          <w:sz w:val="22"/>
        </w:rPr>
        <w:t>递信用</w:t>
      </w:r>
      <w:r>
        <w:rPr>
          <w:rFonts w:hint="eastAsia" w:ascii="微软雅黑" w:eastAsia="微软雅黑"/>
          <w:sz w:val="22"/>
        </w:rPr>
        <w:t>审</w:t>
      </w:r>
      <w:r>
        <w:rPr>
          <w:rFonts w:hint="eastAsia" w:ascii="微软雅黑" w:eastAsia="微软雅黑"/>
          <w:spacing w:val="-3"/>
          <w:sz w:val="22"/>
        </w:rPr>
        <w:t>核部</w:t>
      </w:r>
      <w:r>
        <w:rPr>
          <w:rFonts w:hint="eastAsia" w:ascii="微软雅黑" w:eastAsia="微软雅黑"/>
          <w:sz w:val="22"/>
        </w:rPr>
        <w:t>会</w:t>
      </w:r>
      <w:r>
        <w:rPr>
          <w:rFonts w:hint="eastAsia" w:ascii="微软雅黑" w:eastAsia="微软雅黑"/>
          <w:spacing w:val="-3"/>
          <w:sz w:val="22"/>
        </w:rPr>
        <w:t>在不迟</w:t>
      </w:r>
      <w:r>
        <w:rPr>
          <w:rFonts w:hint="eastAsia" w:ascii="微软雅黑" w:eastAsia="微软雅黑"/>
          <w:sz w:val="22"/>
        </w:rPr>
        <w:t>于</w:t>
      </w:r>
      <w:r>
        <w:rPr>
          <w:rFonts w:hint="eastAsia" w:ascii="微软雅黑" w:eastAsia="微软雅黑"/>
          <w:spacing w:val="-3"/>
          <w:sz w:val="22"/>
        </w:rPr>
        <w:t xml:space="preserve"> </w:t>
      </w:r>
      <w:r>
        <w:rPr>
          <w:rFonts w:hint="eastAsia" w:ascii="微软雅黑" w:eastAsia="微软雅黑"/>
          <w:sz w:val="22"/>
        </w:rPr>
        <w:t>5</w:t>
      </w:r>
      <w:r>
        <w:rPr>
          <w:rFonts w:hint="eastAsia" w:ascii="微软雅黑" w:eastAsia="微软雅黑"/>
          <w:spacing w:val="-1"/>
          <w:sz w:val="22"/>
        </w:rPr>
        <w:t xml:space="preserve"> </w:t>
      </w:r>
      <w:r>
        <w:rPr>
          <w:rFonts w:hint="eastAsia" w:ascii="微软雅黑" w:eastAsia="微软雅黑"/>
          <w:spacing w:val="-3"/>
          <w:sz w:val="22"/>
        </w:rPr>
        <w:t>个工作</w:t>
      </w:r>
      <w:r>
        <w:rPr>
          <w:rFonts w:hint="eastAsia" w:ascii="微软雅黑" w:eastAsia="微软雅黑"/>
          <w:sz w:val="22"/>
        </w:rPr>
        <w:t>日</w:t>
      </w:r>
      <w:r>
        <w:rPr>
          <w:rFonts w:hint="eastAsia" w:ascii="微软雅黑" w:eastAsia="微软雅黑"/>
          <w:spacing w:val="-3"/>
          <w:sz w:val="22"/>
        </w:rPr>
        <w:t>内</w:t>
      </w:r>
      <w:r>
        <w:rPr>
          <w:rFonts w:hint="eastAsia" w:ascii="微软雅黑" w:eastAsia="微软雅黑"/>
          <w:sz w:val="22"/>
        </w:rPr>
        <w:t>审核</w:t>
      </w:r>
      <w:r>
        <w:rPr>
          <w:rFonts w:hint="eastAsia" w:ascii="微软雅黑" w:eastAsia="微软雅黑"/>
          <w:spacing w:val="-3"/>
          <w:sz w:val="22"/>
        </w:rPr>
        <w:t>您</w:t>
      </w:r>
      <w:r>
        <w:rPr>
          <w:rFonts w:hint="eastAsia" w:ascii="微软雅黑" w:eastAsia="微软雅黑"/>
          <w:sz w:val="22"/>
        </w:rPr>
        <w:t>提</w:t>
      </w:r>
      <w:r>
        <w:rPr>
          <w:rFonts w:hint="eastAsia" w:ascii="微软雅黑" w:eastAsia="微软雅黑"/>
          <w:spacing w:val="-5"/>
          <w:sz w:val="22"/>
        </w:rPr>
        <w:t>交</w:t>
      </w:r>
      <w:r>
        <w:rPr>
          <w:rFonts w:hint="eastAsia" w:ascii="微软雅黑" w:eastAsia="微软雅黑"/>
          <w:sz w:val="22"/>
        </w:rPr>
        <w:t>的</w:t>
      </w:r>
      <w:r>
        <w:rPr>
          <w:rFonts w:hint="eastAsia" w:ascii="微软雅黑" w:eastAsia="微软雅黑"/>
          <w:spacing w:val="-3"/>
          <w:sz w:val="22"/>
        </w:rPr>
        <w:t>文件</w:t>
      </w:r>
      <w:r>
        <w:rPr>
          <w:rFonts w:hint="eastAsia" w:ascii="微软雅黑" w:eastAsia="微软雅黑"/>
          <w:sz w:val="22"/>
        </w:rPr>
        <w:t>，</w:t>
      </w:r>
      <w:r>
        <w:rPr>
          <w:rFonts w:hint="eastAsia" w:ascii="微软雅黑" w:eastAsia="微软雅黑"/>
          <w:spacing w:val="-3"/>
          <w:sz w:val="22"/>
        </w:rPr>
        <w:t>一</w:t>
      </w:r>
      <w:r>
        <w:rPr>
          <w:rFonts w:hint="eastAsia" w:ascii="微软雅黑" w:eastAsia="微软雅黑"/>
          <w:spacing w:val="-5"/>
          <w:sz w:val="22"/>
        </w:rPr>
        <w:t>旦</w:t>
      </w:r>
      <w:r>
        <w:rPr>
          <w:rFonts w:hint="eastAsia" w:ascii="微软雅黑" w:eastAsia="微软雅黑"/>
          <w:sz w:val="22"/>
        </w:rPr>
        <w:t>审核</w:t>
      </w:r>
      <w:r>
        <w:rPr>
          <w:rFonts w:hint="eastAsia" w:ascii="微软雅黑" w:eastAsia="微软雅黑"/>
          <w:spacing w:val="-3"/>
          <w:sz w:val="22"/>
        </w:rPr>
        <w:t>通</w:t>
      </w:r>
      <w:r>
        <w:rPr>
          <w:rFonts w:hint="eastAsia" w:ascii="微软雅黑" w:eastAsia="微软雅黑"/>
          <w:sz w:val="22"/>
        </w:rPr>
        <w:t>过</w:t>
      </w:r>
      <w:r>
        <w:rPr>
          <w:rFonts w:hint="eastAsia" w:ascii="微软雅黑" w:eastAsia="微软雅黑"/>
          <w:spacing w:val="-3"/>
          <w:sz w:val="22"/>
        </w:rPr>
        <w:t>，您</w:t>
      </w:r>
      <w:r>
        <w:rPr>
          <w:rFonts w:hint="eastAsia" w:ascii="微软雅黑" w:eastAsia="微软雅黑"/>
          <w:sz w:val="22"/>
        </w:rPr>
        <w:t>的</w:t>
      </w:r>
      <w:r>
        <w:rPr>
          <w:rFonts w:hint="eastAsia" w:ascii="微软雅黑" w:eastAsia="微软雅黑"/>
          <w:spacing w:val="-5"/>
          <w:sz w:val="22"/>
        </w:rPr>
        <w:t>账</w:t>
      </w:r>
      <w:r>
        <w:rPr>
          <w:rFonts w:hint="eastAsia" w:ascii="微软雅黑" w:eastAsia="微软雅黑"/>
          <w:sz w:val="22"/>
        </w:rPr>
        <w:t>号将</w:t>
      </w:r>
      <w:r>
        <w:rPr>
          <w:rFonts w:hint="eastAsia" w:ascii="微软雅黑" w:eastAsia="微软雅黑"/>
          <w:spacing w:val="-5"/>
          <w:sz w:val="22"/>
        </w:rPr>
        <w:t>被</w:t>
      </w:r>
      <w:r>
        <w:rPr>
          <w:rFonts w:hint="eastAsia" w:ascii="微软雅黑" w:eastAsia="微软雅黑"/>
          <w:spacing w:val="-3"/>
          <w:sz w:val="22"/>
        </w:rPr>
        <w:t>激</w:t>
      </w:r>
      <w:r>
        <w:rPr>
          <w:rFonts w:hint="eastAsia" w:ascii="微软雅黑" w:eastAsia="微软雅黑"/>
          <w:sz w:val="22"/>
        </w:rPr>
        <w:t>活</w:t>
      </w:r>
      <w:r>
        <w:rPr>
          <w:rFonts w:hint="eastAsia" w:ascii="微软雅黑" w:eastAsia="微软雅黑"/>
          <w:spacing w:val="-3"/>
          <w:sz w:val="22"/>
        </w:rPr>
        <w:t>。</w:t>
      </w:r>
      <w:r>
        <w:rPr>
          <w:rFonts w:hint="eastAsia" w:ascii="微软雅黑" w:eastAsia="微软雅黑"/>
          <w:sz w:val="22"/>
        </w:rPr>
        <w:t>账</w:t>
      </w:r>
      <w:r>
        <w:rPr>
          <w:rFonts w:hint="eastAsia" w:ascii="微软雅黑" w:eastAsia="微软雅黑"/>
          <w:spacing w:val="-3"/>
          <w:sz w:val="22"/>
        </w:rPr>
        <w:t>号</w:t>
      </w:r>
      <w:r>
        <w:rPr>
          <w:rFonts w:hint="eastAsia" w:ascii="微软雅黑" w:eastAsia="微软雅黑"/>
          <w:sz w:val="22"/>
        </w:rPr>
        <w:t>激活</w:t>
      </w:r>
      <w:r>
        <w:rPr>
          <w:rFonts w:hint="eastAsia" w:ascii="微软雅黑" w:eastAsia="微软雅黑"/>
          <w:spacing w:val="-3"/>
          <w:sz w:val="22"/>
        </w:rPr>
        <w:t>后</w:t>
      </w:r>
      <w:r>
        <w:rPr>
          <w:rFonts w:hint="eastAsia" w:ascii="微软雅黑" w:eastAsia="微软雅黑"/>
          <w:sz w:val="22"/>
        </w:rPr>
        <w:t>，</w:t>
      </w:r>
      <w:r>
        <w:rPr>
          <w:rFonts w:hint="eastAsia" w:ascii="微软雅黑" w:eastAsia="微软雅黑"/>
          <w:spacing w:val="-3"/>
          <w:sz w:val="22"/>
        </w:rPr>
        <w:t>您</w:t>
      </w:r>
      <w:r>
        <w:rPr>
          <w:rFonts w:hint="eastAsia" w:ascii="微软雅黑" w:eastAsia="微软雅黑"/>
          <w:spacing w:val="-5"/>
          <w:sz w:val="22"/>
        </w:rPr>
        <w:t>在</w:t>
      </w:r>
      <w:r>
        <w:rPr>
          <w:rFonts w:hint="eastAsia" w:ascii="微软雅黑" w:eastAsia="微软雅黑"/>
          <w:spacing w:val="-3"/>
          <w:sz w:val="22"/>
        </w:rPr>
        <w:t>每</w:t>
      </w:r>
      <w:r>
        <w:rPr>
          <w:rFonts w:hint="eastAsia" w:ascii="微软雅黑" w:eastAsia="微软雅黑"/>
          <w:sz w:val="22"/>
        </w:rPr>
        <w:t>次</w:t>
      </w:r>
      <w:r>
        <w:rPr>
          <w:rFonts w:hint="eastAsia" w:ascii="微软雅黑" w:eastAsia="微软雅黑"/>
          <w:spacing w:val="-3"/>
          <w:sz w:val="22"/>
        </w:rPr>
        <w:t>致电</w:t>
      </w:r>
      <w:r>
        <w:rPr>
          <w:rFonts w:hint="eastAsia" w:ascii="微软雅黑" w:eastAsia="微软雅黑"/>
          <w:sz w:val="22"/>
        </w:rPr>
        <w:t>客户</w:t>
      </w:r>
      <w:r>
        <w:rPr>
          <w:rFonts w:hint="eastAsia" w:ascii="微软雅黑" w:eastAsia="微软雅黑"/>
          <w:spacing w:val="-3"/>
          <w:sz w:val="22"/>
        </w:rPr>
        <w:t>服务</w:t>
      </w:r>
      <w:r>
        <w:rPr>
          <w:rFonts w:hint="eastAsia" w:ascii="微软雅黑" w:eastAsia="微软雅黑"/>
          <w:sz w:val="22"/>
        </w:rPr>
        <w:t>热</w:t>
      </w:r>
      <w:r>
        <w:rPr>
          <w:rFonts w:hint="eastAsia" w:ascii="微软雅黑" w:eastAsia="微软雅黑"/>
          <w:spacing w:val="-3"/>
          <w:sz w:val="22"/>
        </w:rPr>
        <w:t>线时</w:t>
      </w:r>
      <w:r>
        <w:rPr>
          <w:rFonts w:hint="eastAsia" w:ascii="微软雅黑" w:eastAsia="微软雅黑"/>
          <w:sz w:val="22"/>
        </w:rPr>
        <w:t>，</w:t>
      </w:r>
      <w:r>
        <w:rPr>
          <w:rFonts w:hint="eastAsia" w:ascii="微软雅黑" w:eastAsia="微软雅黑"/>
          <w:spacing w:val="3"/>
          <w:sz w:val="22"/>
        </w:rPr>
        <w:t xml:space="preserve"> </w:t>
      </w:r>
      <w:r>
        <w:rPr>
          <w:rFonts w:hint="eastAsia" w:ascii="微软雅黑" w:eastAsia="微软雅黑"/>
          <w:spacing w:val="-3"/>
          <w:sz w:val="22"/>
        </w:rPr>
        <w:t>请使</w:t>
      </w:r>
      <w:r>
        <w:rPr>
          <w:rFonts w:hint="eastAsia" w:ascii="微软雅黑" w:eastAsia="微软雅黑"/>
          <w:sz w:val="22"/>
        </w:rPr>
        <w:t>用</w:t>
      </w:r>
      <w:r>
        <w:rPr>
          <w:rFonts w:hint="eastAsia" w:ascii="微软雅黑" w:eastAsia="微软雅黑"/>
          <w:spacing w:val="-3"/>
          <w:sz w:val="22"/>
        </w:rPr>
        <w:t>此账号</w:t>
      </w:r>
      <w:r>
        <w:rPr>
          <w:rFonts w:hint="eastAsia" w:ascii="微软雅黑" w:eastAsia="微软雅黑"/>
          <w:sz w:val="22"/>
        </w:rPr>
        <w:t>安</w:t>
      </w:r>
      <w:r>
        <w:rPr>
          <w:rFonts w:hint="eastAsia" w:ascii="微软雅黑" w:eastAsia="微软雅黑"/>
          <w:spacing w:val="-3"/>
          <w:sz w:val="22"/>
        </w:rPr>
        <w:t>排取件</w:t>
      </w:r>
      <w:r>
        <w:rPr>
          <w:rFonts w:hint="eastAsia" w:ascii="微软雅黑" w:eastAsia="微软雅黑"/>
          <w:sz w:val="22"/>
        </w:rPr>
        <w:t>或</w:t>
      </w:r>
      <w:r>
        <w:rPr>
          <w:rFonts w:hint="eastAsia" w:ascii="微软雅黑" w:eastAsia="微软雅黑"/>
          <w:spacing w:val="-3"/>
          <w:sz w:val="22"/>
        </w:rPr>
        <w:t>享用</w:t>
      </w:r>
      <w:r>
        <w:rPr>
          <w:rFonts w:hint="eastAsia" w:ascii="微软雅黑" w:eastAsia="微软雅黑"/>
          <w:sz w:val="22"/>
        </w:rPr>
        <w:t>其</w:t>
      </w:r>
      <w:r>
        <w:rPr>
          <w:rFonts w:hint="eastAsia" w:ascii="微软雅黑" w:eastAsia="微软雅黑"/>
          <w:spacing w:val="-3"/>
          <w:sz w:val="22"/>
        </w:rPr>
        <w:t>他服务</w:t>
      </w:r>
      <w:r>
        <w:rPr>
          <w:rFonts w:hint="eastAsia" w:ascii="微软雅黑" w:eastAsia="微软雅黑"/>
          <w:sz w:val="22"/>
        </w:rPr>
        <w:t>。</w:t>
      </w:r>
      <w:r>
        <w:rPr>
          <w:rFonts w:hint="eastAsia" w:ascii="微软雅黑" w:eastAsia="微软雅黑"/>
          <w:spacing w:val="33"/>
          <w:sz w:val="22"/>
        </w:rPr>
        <w:t xml:space="preserve"> </w:t>
      </w:r>
      <w:r>
        <w:rPr>
          <w:rFonts w:hint="eastAsia" w:ascii="微软雅黑" w:eastAsia="微软雅黑"/>
          <w:spacing w:val="-3"/>
          <w:sz w:val="22"/>
        </w:rPr>
        <w:t>您将很</w:t>
      </w:r>
      <w:r>
        <w:rPr>
          <w:rFonts w:hint="eastAsia" w:ascii="微软雅黑" w:eastAsia="微软雅黑"/>
          <w:sz w:val="22"/>
        </w:rPr>
        <w:t>快</w:t>
      </w:r>
      <w:r>
        <w:rPr>
          <w:rFonts w:hint="eastAsia" w:ascii="微软雅黑" w:eastAsia="微软雅黑"/>
          <w:spacing w:val="-3"/>
          <w:sz w:val="22"/>
        </w:rPr>
        <w:t>收</w:t>
      </w:r>
      <w:r>
        <w:rPr>
          <w:rFonts w:hint="eastAsia" w:ascii="微软雅黑" w:eastAsia="微软雅黑"/>
          <w:sz w:val="22"/>
        </w:rPr>
        <w:t>到</w:t>
      </w:r>
      <w:r>
        <w:rPr>
          <w:rFonts w:hint="eastAsia" w:ascii="微软雅黑" w:eastAsia="微软雅黑"/>
          <w:spacing w:val="-3"/>
          <w:sz w:val="22"/>
        </w:rPr>
        <w:t>我们专</w:t>
      </w:r>
      <w:r>
        <w:rPr>
          <w:rFonts w:hint="eastAsia" w:ascii="微软雅黑" w:eastAsia="微软雅黑"/>
          <w:sz w:val="22"/>
        </w:rPr>
        <w:t>门为</w:t>
      </w:r>
      <w:r>
        <w:rPr>
          <w:rFonts w:hint="eastAsia" w:ascii="微软雅黑" w:eastAsia="微软雅黑"/>
          <w:spacing w:val="-3"/>
          <w:sz w:val="22"/>
        </w:rPr>
        <w:t>新客户</w:t>
      </w:r>
      <w:r>
        <w:rPr>
          <w:rFonts w:hint="eastAsia" w:ascii="微软雅黑" w:eastAsia="微软雅黑"/>
          <w:sz w:val="22"/>
        </w:rPr>
        <w:t>准</w:t>
      </w:r>
      <w:r>
        <w:rPr>
          <w:rFonts w:hint="eastAsia" w:ascii="微软雅黑" w:eastAsia="微软雅黑"/>
          <w:spacing w:val="-3"/>
          <w:sz w:val="22"/>
        </w:rPr>
        <w:t>备的服</w:t>
      </w:r>
      <w:r>
        <w:rPr>
          <w:rFonts w:hint="eastAsia" w:ascii="微软雅黑" w:eastAsia="微软雅黑"/>
          <w:sz w:val="22"/>
        </w:rPr>
        <w:t>务</w:t>
      </w:r>
      <w:r>
        <w:rPr>
          <w:rFonts w:hint="eastAsia" w:ascii="微软雅黑" w:eastAsia="微软雅黑"/>
          <w:spacing w:val="-3"/>
          <w:sz w:val="22"/>
        </w:rPr>
        <w:t>指南</w:t>
      </w:r>
      <w:r>
        <w:rPr>
          <w:rFonts w:hint="eastAsia" w:ascii="微软雅黑" w:eastAsia="微软雅黑"/>
          <w:sz w:val="22"/>
        </w:rPr>
        <w:t>，</w:t>
      </w:r>
      <w:r>
        <w:rPr>
          <w:rFonts w:hint="eastAsia" w:ascii="微软雅黑" w:eastAsia="微软雅黑"/>
          <w:spacing w:val="-3"/>
          <w:sz w:val="22"/>
        </w:rPr>
        <w:t>帮助您</w:t>
      </w:r>
      <w:r>
        <w:rPr>
          <w:rFonts w:hint="eastAsia" w:ascii="微软雅黑" w:eastAsia="微软雅黑"/>
          <w:sz w:val="22"/>
        </w:rPr>
        <w:t>更多</w:t>
      </w:r>
      <w:r>
        <w:rPr>
          <w:rFonts w:hint="eastAsia" w:ascii="微软雅黑" w:eastAsia="微软雅黑"/>
          <w:spacing w:val="-3"/>
          <w:sz w:val="22"/>
        </w:rPr>
        <w:t>、更</w:t>
      </w:r>
      <w:r>
        <w:rPr>
          <w:rFonts w:hint="eastAsia" w:ascii="微软雅黑" w:eastAsia="微软雅黑"/>
          <w:sz w:val="22"/>
        </w:rPr>
        <w:t>好</w:t>
      </w:r>
      <w:r>
        <w:rPr>
          <w:rFonts w:hint="eastAsia" w:ascii="微软雅黑" w:eastAsia="微软雅黑"/>
          <w:spacing w:val="-3"/>
          <w:sz w:val="22"/>
        </w:rPr>
        <w:t>地了</w:t>
      </w:r>
      <w:r>
        <w:rPr>
          <w:rFonts w:hint="eastAsia" w:ascii="微软雅黑" w:eastAsia="微软雅黑"/>
          <w:sz w:val="22"/>
        </w:rPr>
        <w:t>解</w:t>
      </w:r>
      <w:r>
        <w:rPr>
          <w:rFonts w:hint="eastAsia" w:ascii="微软雅黑" w:eastAsia="微软雅黑"/>
          <w:spacing w:val="-3"/>
          <w:sz w:val="22"/>
        </w:rPr>
        <w:t>联邦快</w:t>
      </w:r>
      <w:r>
        <w:rPr>
          <w:rFonts w:hint="eastAsia" w:ascii="微软雅黑" w:eastAsia="微软雅黑"/>
          <w:sz w:val="22"/>
        </w:rPr>
        <w:t>递</w:t>
      </w:r>
      <w:r>
        <w:rPr>
          <w:rFonts w:hint="eastAsia" w:ascii="微软雅黑" w:eastAsia="微软雅黑"/>
          <w:spacing w:val="-3"/>
          <w:sz w:val="22"/>
        </w:rPr>
        <w:t>。有效</w:t>
      </w:r>
      <w:r>
        <w:rPr>
          <w:rFonts w:hint="eastAsia" w:ascii="微软雅黑" w:eastAsia="微软雅黑"/>
          <w:sz w:val="22"/>
        </w:rPr>
        <w:t>利</w:t>
      </w:r>
      <w:r>
        <w:rPr>
          <w:rFonts w:hint="eastAsia" w:ascii="微软雅黑" w:eastAsia="微软雅黑"/>
          <w:spacing w:val="-3"/>
          <w:sz w:val="22"/>
        </w:rPr>
        <w:t>用您</w:t>
      </w:r>
      <w:r>
        <w:rPr>
          <w:rFonts w:hint="eastAsia" w:ascii="微软雅黑" w:eastAsia="微软雅黑"/>
          <w:sz w:val="22"/>
        </w:rPr>
        <w:t>的</w:t>
      </w:r>
      <w:r>
        <w:rPr>
          <w:rFonts w:hint="eastAsia" w:ascii="微软雅黑" w:eastAsia="微软雅黑"/>
          <w:spacing w:val="-3"/>
          <w:sz w:val="22"/>
        </w:rPr>
        <w:t>联邦快</w:t>
      </w:r>
      <w:r>
        <w:rPr>
          <w:rFonts w:hint="eastAsia" w:ascii="微软雅黑" w:eastAsia="微软雅黑"/>
          <w:sz w:val="22"/>
        </w:rPr>
        <w:t>递</w:t>
      </w:r>
      <w:r>
        <w:rPr>
          <w:rFonts w:hint="eastAsia" w:ascii="微软雅黑" w:eastAsia="微软雅黑"/>
          <w:spacing w:val="-3"/>
          <w:sz w:val="22"/>
        </w:rPr>
        <w:t>账号</w:t>
      </w:r>
      <w:r>
        <w:rPr>
          <w:rFonts w:hint="eastAsia" w:ascii="微软雅黑" w:eastAsia="微软雅黑"/>
          <w:sz w:val="22"/>
        </w:rPr>
        <w:t>：</w:t>
      </w:r>
    </w:p>
    <w:p>
      <w:pPr>
        <w:spacing w:before="41"/>
        <w:ind w:left="323" w:right="0" w:firstLine="0"/>
        <w:jc w:val="left"/>
        <w:rPr>
          <w:rFonts w:hint="eastAsia" w:ascii="微软雅黑" w:hAnsi="微软雅黑" w:eastAsia="微软雅黑"/>
          <w:sz w:val="22"/>
        </w:rPr>
      </w:pPr>
      <w:r>
        <w:rPr>
          <w:rFonts w:hint="eastAsia" w:ascii="微软雅黑" w:hAnsi="微软雅黑" w:eastAsia="微软雅黑"/>
          <w:sz w:val="22"/>
        </w:rPr>
        <w:t>_ 在我们的“新客户服务中心”网页上寻找您需要的帮助信息</w:t>
      </w:r>
    </w:p>
    <w:p>
      <w:pPr>
        <w:spacing w:before="129"/>
        <w:ind w:left="323" w:right="0" w:firstLine="0"/>
        <w:jc w:val="left"/>
        <w:rPr>
          <w:rFonts w:hint="eastAsia" w:ascii="微软雅黑" w:eastAsia="微软雅黑"/>
          <w:sz w:val="22"/>
        </w:rPr>
      </w:pPr>
      <w:r>
        <w:rPr>
          <w:rFonts w:hint="eastAsia" w:ascii="微软雅黑" w:eastAsia="微软雅黑"/>
          <w:sz w:val="22"/>
        </w:rPr>
        <w:t>_ 了解联邦快递的服务及寄件工具，更不要错过我们为新客户提供的特别礼物</w:t>
      </w:r>
    </w:p>
    <w:p>
      <w:pPr>
        <w:spacing w:before="135" w:line="316" w:lineRule="auto"/>
        <w:ind w:left="323" w:right="720" w:firstLine="0"/>
        <w:jc w:val="left"/>
        <w:rPr>
          <w:rFonts w:hint="eastAsia" w:ascii="微软雅黑" w:eastAsia="微软雅黑"/>
          <w:sz w:val="22"/>
        </w:rPr>
      </w:pPr>
      <w:r>
        <w:rPr>
          <w:rFonts w:hint="eastAsia" w:ascii="微软雅黑" w:eastAsia="微软雅黑"/>
          <w:sz w:val="22"/>
        </w:rPr>
        <w:t>_ 让强大的在线托运工具（FedEx Ship Manager at fedex.com）为您效力，来指导您如何准备托运， 查询运输费率，转运时间以及追踪您的托运状态。</w:t>
      </w:r>
    </w:p>
    <w:p>
      <w:pPr>
        <w:spacing w:before="39" w:line="319" w:lineRule="auto"/>
        <w:ind w:left="323" w:right="795" w:firstLine="0"/>
        <w:jc w:val="left"/>
        <w:rPr>
          <w:rFonts w:hint="eastAsia" w:ascii="微软雅黑" w:eastAsia="微软雅黑"/>
          <w:sz w:val="22"/>
        </w:rPr>
      </w:pPr>
      <w:r>
        <w:rPr>
          <w:rFonts w:hint="eastAsia" w:ascii="微软雅黑" w:eastAsia="微软雅黑"/>
          <w:sz w:val="22"/>
        </w:rPr>
        <w:t>如想了解更多信息，请致电 800 988 1888 或登陆我们的网站：</w:t>
      </w:r>
      <w:r>
        <w:fldChar w:fldCharType="begin"/>
      </w:r>
      <w:r>
        <w:instrText xml:space="preserve"> HYPERLINK "http://www.fedex.com/cn/" \h </w:instrText>
      </w:r>
      <w:r>
        <w:fldChar w:fldCharType="separate"/>
      </w:r>
      <w:r>
        <w:rPr>
          <w:rFonts w:hint="eastAsia" w:ascii="微软雅黑" w:eastAsia="微软雅黑"/>
          <w:color w:val="0000FF"/>
          <w:sz w:val="22"/>
        </w:rPr>
        <w:t xml:space="preserve">http://www.fedex.com/cn/ </w:t>
      </w:r>
      <w:r>
        <w:rPr>
          <w:rFonts w:hint="eastAsia" w:ascii="微软雅黑" w:eastAsia="微软雅黑"/>
          <w:color w:val="0000FF"/>
          <w:sz w:val="22"/>
        </w:rPr>
        <w:fldChar w:fldCharType="end"/>
      </w:r>
      <w:r>
        <w:rPr>
          <w:rFonts w:hint="eastAsia" w:ascii="微软雅黑" w:eastAsia="微软雅黑"/>
          <w:sz w:val="22"/>
        </w:rPr>
        <w:t>最后，再次感谢您选择联邦快递的服务！</w:t>
      </w:r>
    </w:p>
    <w:p>
      <w:pPr>
        <w:pStyle w:val="4"/>
        <w:spacing w:before="8"/>
        <w:ind w:left="0"/>
        <w:rPr>
          <w:rFonts w:ascii="微软雅黑"/>
          <w:sz w:val="22"/>
        </w:rPr>
      </w:pPr>
    </w:p>
    <w:p>
      <w:pPr>
        <w:spacing w:before="0"/>
        <w:ind w:left="0" w:right="733" w:firstLine="0"/>
        <w:jc w:val="right"/>
        <w:rPr>
          <w:rFonts w:hint="eastAsia" w:ascii="微软雅黑" w:eastAsia="微软雅黑"/>
          <w:sz w:val="22"/>
        </w:rPr>
      </w:pPr>
      <w:r>
        <w:rPr>
          <w:rFonts w:hint="eastAsia" w:ascii="微软雅黑" w:eastAsia="微软雅黑"/>
          <w:sz w:val="22"/>
        </w:rPr>
        <w:t>联邦快递（中国）有限公司</w:t>
      </w:r>
    </w:p>
    <w:p>
      <w:pPr>
        <w:spacing w:after="0"/>
        <w:jc w:val="right"/>
        <w:rPr>
          <w:rFonts w:hint="eastAsia" w:ascii="微软雅黑" w:eastAsia="微软雅黑"/>
          <w:sz w:val="22"/>
        </w:rPr>
        <w:sectPr>
          <w:headerReference r:id="rId3" w:type="default"/>
          <w:footerReference r:id="rId4" w:type="default"/>
          <w:type w:val="continuous"/>
          <w:pgSz w:w="11920" w:h="16850"/>
          <w:pgMar w:top="520" w:right="0" w:bottom="700" w:left="20" w:header="720" w:footer="510" w:gutter="0"/>
        </w:sectPr>
      </w:pPr>
    </w:p>
    <w:p>
      <w:pPr>
        <w:pStyle w:val="4"/>
        <w:ind w:left="3782" w:right="3796"/>
        <w:jc w:val="center"/>
      </w:pPr>
      <w:r>
        <w:pict>
          <v:group id="_x0000_s1029" o:spid="_x0000_s1029" o:spt="203" style="position:absolute;left:0pt;margin-left:9.95pt;margin-top:12.05pt;height:2.2pt;width:575.8pt;mso-position-horizontal-relative:page;mso-wrap-distance-bottom:0pt;mso-wrap-distance-top:0pt;z-index:-251657216;mso-width-relative:page;mso-height-relative:page;" coordorigin="199,242" coordsize="11516,44">
            <o:lock v:ext="edit"/>
            <v:line id="_x0000_s1030" o:spid="_x0000_s1030" o:spt="20" style="position:absolute;left:199;top:278;height:0;width:11515;" stroked="t" coordsize="21600,21600">
              <v:path arrowok="t"/>
              <v:fill focussize="0,0"/>
              <v:stroke weight="0.72pt" color="#000000"/>
              <v:imagedata o:title=""/>
              <o:lock v:ext="edit"/>
            </v:line>
            <v:line id="_x0000_s1031" o:spid="_x0000_s1031" o:spt="20" style="position:absolute;left:199;top:249;height:0;width:11515;" stroked="t" coordsize="21600,21600">
              <v:path arrowok="t"/>
              <v:fill focussize="0,0"/>
              <v:stroke weight="0.72pt" color="#000000"/>
              <v:imagedata o:title=""/>
              <o:lock v:ext="edit"/>
            </v:line>
            <w10:wrap type="topAndBottom"/>
          </v:group>
        </w:pict>
      </w:r>
      <w:r>
        <w:t>MC-20171201</w:t>
      </w:r>
    </w:p>
    <w:p>
      <w:pPr>
        <w:spacing w:before="0" w:line="196" w:lineRule="exact"/>
        <w:ind w:left="3866" w:right="3796" w:firstLine="0"/>
        <w:jc w:val="center"/>
        <w:rPr>
          <w:rFonts w:hint="eastAsia" w:ascii="Microsoft JhengHei" w:eastAsia="Microsoft JhengHei"/>
          <w:b/>
          <w:sz w:val="18"/>
        </w:rPr>
      </w:pPr>
      <w:r>
        <w:rPr>
          <w:rFonts w:hint="eastAsia" w:ascii="Microsoft JhengHei" w:eastAsia="Microsoft JhengHei"/>
          <w:b/>
          <w:sz w:val="18"/>
        </w:rPr>
        <w:t>联邦快递服务协议书</w:t>
      </w:r>
    </w:p>
    <w:p>
      <w:pPr>
        <w:pStyle w:val="3"/>
        <w:spacing w:line="249" w:lineRule="exact"/>
        <w:ind w:left="5155" w:right="1688" w:firstLine="0"/>
        <w:jc w:val="center"/>
      </w:pPr>
      <w:r>
        <w:t>合同编号：</w:t>
      </w:r>
    </w:p>
    <w:tbl>
      <w:tblPr>
        <w:tblStyle w:val="6"/>
        <w:tblW w:w="11046"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29"/>
        <w:gridCol w:w="4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6" w:hRule="atLeast"/>
        </w:trPr>
        <w:tc>
          <w:tcPr>
            <w:tcW w:w="6529" w:type="dxa"/>
          </w:tcPr>
          <w:p>
            <w:pPr>
              <w:pStyle w:val="10"/>
              <w:spacing w:line="221" w:lineRule="exact"/>
              <w:rPr>
                <w:rFonts w:hint="eastAsia" w:ascii="Microsoft JhengHei" w:hAnsi="Microsoft JhengHei" w:eastAsia="Microsoft JhengHei" w:cs="Microsoft JhengHei"/>
                <w:b/>
                <w:sz w:val="17"/>
                <w:szCs w:val="22"/>
                <w:lang w:val="en-US" w:eastAsia="zh-CN" w:bidi="zh-CN"/>
              </w:rPr>
            </w:pPr>
            <w:r>
              <w:rPr>
                <w:b/>
                <w:sz w:val="17"/>
              </w:rPr>
              <w:t>甲方：</w:t>
            </w:r>
            <w:r>
              <w:rPr>
                <w:rFonts w:hint="eastAsia" w:ascii="Microsoft JhengHei" w:hAnsi="Microsoft JhengHei" w:eastAsia="Microsoft JhengHei" w:cs="Microsoft JhengHei"/>
                <w:b/>
                <w:sz w:val="17"/>
                <w:szCs w:val="22"/>
                <w:lang w:val="en-US" w:eastAsia="zh-CN" w:bidi="zh-CN"/>
              </w:rPr>
              <w:t>深圳市东泰友邦投资有限公司</w:t>
            </w:r>
          </w:p>
          <w:p>
            <w:pPr>
              <w:pStyle w:val="10"/>
              <w:spacing w:before="18"/>
              <w:rPr>
                <w:b/>
                <w:sz w:val="17"/>
              </w:rPr>
            </w:pPr>
            <w:r>
              <w:rPr>
                <w:rFonts w:hint="eastAsia" w:ascii="Microsoft JhengHei" w:hAnsi="Microsoft JhengHei" w:eastAsia="Microsoft JhengHei" w:cs="Microsoft JhengHei"/>
                <w:b/>
                <w:sz w:val="17"/>
                <w:szCs w:val="22"/>
                <w:lang w:val="en-US" w:eastAsia="zh-CN" w:bidi="zh-CN"/>
              </w:rPr>
              <w:t>账单地址：深圳市坪山新区深圳出口加工区启三路6号城冠工业厂区B栋3楼</w:t>
            </w:r>
          </w:p>
          <w:p>
            <w:pPr>
              <w:pStyle w:val="10"/>
              <w:tabs>
                <w:tab w:val="left" w:pos="3390"/>
              </w:tabs>
              <w:spacing w:before="16"/>
              <w:rPr>
                <w:rFonts w:hint="default" w:eastAsia="宋体"/>
                <w:b/>
                <w:sz w:val="17"/>
                <w:lang w:val="en-US" w:eastAsia="zh-CN"/>
              </w:rPr>
            </w:pPr>
            <w:r>
              <w:rPr>
                <w:b/>
                <w:sz w:val="17"/>
              </w:rPr>
              <w:t>固定电话：</w:t>
            </w:r>
            <w:r>
              <w:rPr>
                <w:rFonts w:ascii="Verdana" w:hAnsi="Verdana" w:eastAsia="宋体" w:cs="Verdana"/>
                <w:b w:val="0"/>
                <w:i w:val="0"/>
                <w:caps w:val="0"/>
                <w:color w:val="000000"/>
                <w:spacing w:val="0"/>
                <w:sz w:val="20"/>
                <w:szCs w:val="20"/>
                <w:shd w:val="clear" w:fill="FFFFFF"/>
              </w:rPr>
              <w:t>+86 755 8993 8277</w:t>
            </w:r>
            <w:r>
              <w:rPr>
                <w:b/>
                <w:sz w:val="17"/>
              </w:rPr>
              <w:tab/>
            </w:r>
            <w:r>
              <w:rPr>
                <w:b/>
                <w:sz w:val="17"/>
              </w:rPr>
              <w:t>移动电话：</w:t>
            </w:r>
            <w:r>
              <w:rPr>
                <w:rFonts w:hint="eastAsia" w:eastAsia="宋体"/>
                <w:b/>
                <w:sz w:val="17"/>
                <w:lang w:val="en-US" w:eastAsia="zh-CN"/>
              </w:rPr>
              <w:t>13632704528</w:t>
            </w:r>
          </w:p>
          <w:p>
            <w:pPr>
              <w:pStyle w:val="10"/>
              <w:tabs>
                <w:tab w:val="left" w:pos="3390"/>
              </w:tabs>
              <w:spacing w:before="16"/>
              <w:rPr>
                <w:rFonts w:hint="eastAsia" w:eastAsia="宋体"/>
                <w:b/>
                <w:sz w:val="17"/>
                <w:lang w:eastAsia="zh-CN"/>
              </w:rPr>
            </w:pPr>
            <w:r>
              <w:rPr>
                <w:b/>
                <w:sz w:val="17"/>
              </w:rPr>
              <w:t>其他联系电话：</w:t>
            </w:r>
            <w:r>
              <w:rPr>
                <w:rFonts w:hint="eastAsia"/>
                <w:b/>
                <w:sz w:val="17"/>
              </w:rPr>
              <w:t>173 8872 2564</w:t>
            </w:r>
            <w:r>
              <w:rPr>
                <w:b/>
                <w:sz w:val="17"/>
              </w:rPr>
              <w:tab/>
            </w:r>
            <w:r>
              <w:rPr>
                <w:b/>
                <w:sz w:val="17"/>
              </w:rPr>
              <w:t>联系人：</w:t>
            </w:r>
            <w:r>
              <w:rPr>
                <w:rFonts w:hint="eastAsia" w:eastAsia="宋体"/>
                <w:b/>
                <w:sz w:val="17"/>
                <w:lang w:val="en-US" w:eastAsia="zh-CN"/>
              </w:rPr>
              <w:t>熊逸君</w:t>
            </w:r>
          </w:p>
          <w:p>
            <w:pPr>
              <w:ind w:firstLine="170" w:firstLineChars="100"/>
              <w:rPr>
                <w:rFonts w:hint="eastAsia" w:ascii="Microsoft JhengHei" w:hAnsi="Microsoft JhengHei" w:eastAsia="Microsoft JhengHei" w:cs="Microsoft JhengHei"/>
                <w:b/>
                <w:sz w:val="17"/>
                <w:szCs w:val="22"/>
                <w:lang w:val="en-US" w:eastAsia="zh-CN" w:bidi="zh-CN"/>
              </w:rPr>
            </w:pPr>
            <w:r>
              <w:rPr>
                <w:rFonts w:hint="eastAsia" w:ascii="Microsoft JhengHei" w:hAnsi="Microsoft JhengHei" w:eastAsia="Microsoft JhengHei" w:cs="Microsoft JhengHei"/>
                <w:b/>
                <w:sz w:val="17"/>
                <w:szCs w:val="22"/>
                <w:lang w:val="en-US" w:eastAsia="zh-CN" w:bidi="zh-CN"/>
              </w:rPr>
              <w:t>开户银行名称： 中国建设银行股份有限公司深圳坪山支行</w:t>
            </w:r>
          </w:p>
          <w:p>
            <w:pPr>
              <w:ind w:firstLine="170" w:firstLineChars="100"/>
              <w:rPr>
                <w:rFonts w:hint="default"/>
                <w:spacing w:val="-2"/>
                <w:sz w:val="16"/>
                <w:lang w:val="en-US" w:eastAsia="zh-CN"/>
              </w:rPr>
            </w:pPr>
            <w:r>
              <w:rPr>
                <w:rFonts w:hint="eastAsia" w:ascii="Microsoft JhengHei" w:hAnsi="Microsoft JhengHei" w:eastAsia="Microsoft JhengHei" w:cs="Microsoft JhengHei"/>
                <w:b/>
                <w:sz w:val="17"/>
                <w:szCs w:val="22"/>
                <w:lang w:val="en-US" w:eastAsia="zh-CN" w:bidi="zh-CN"/>
              </w:rPr>
              <w:t>开户银行账号：442016295000525062</w:t>
            </w:r>
            <w:r>
              <w:rPr>
                <w:rFonts w:hint="eastAsia" w:ascii="Microsoft JhengHei" w:hAnsi="Microsoft JhengHei" w:eastAsia="Microsoft JhengHei" w:cs="Microsoft JhengHei"/>
                <w:b/>
                <w:sz w:val="17"/>
                <w:szCs w:val="22"/>
                <w:lang w:val="en-US" w:eastAsia="zh-CN" w:bidi="zh-CN"/>
              </w:rPr>
              <w:t>49</w:t>
            </w:r>
          </w:p>
          <w:p>
            <w:pPr>
              <w:pStyle w:val="10"/>
              <w:tabs>
                <w:tab w:val="left" w:pos="3390"/>
              </w:tabs>
              <w:spacing w:line="312" w:lineRule="exact"/>
              <w:ind w:left="0" w:leftChars="0" w:firstLine="170" w:firstLineChars="100"/>
              <w:rPr>
                <w:b/>
                <w:sz w:val="17"/>
              </w:rPr>
            </w:pPr>
            <w:r>
              <w:rPr>
                <w:b/>
                <w:sz w:val="17"/>
              </w:rPr>
              <w:t>纳税人识别号：</w:t>
            </w:r>
            <w:r>
              <w:rPr>
                <w:b/>
                <w:sz w:val="17"/>
              </w:rPr>
              <w:tab/>
            </w:r>
            <w:r>
              <w:rPr>
                <w:b/>
                <w:sz w:val="17"/>
              </w:rPr>
              <w:t>统一社会信用代码：</w:t>
            </w:r>
          </w:p>
          <w:p>
            <w:pPr>
              <w:pStyle w:val="10"/>
              <w:spacing w:before="16" w:line="254" w:lineRule="auto"/>
              <w:ind w:right="2078"/>
              <w:rPr>
                <w:b/>
                <w:sz w:val="17"/>
              </w:rPr>
            </w:pPr>
            <w:r>
              <w:rPr>
                <w:rFonts w:ascii="Arial" w:hAnsi="Arial" w:eastAsia="Arial"/>
                <w:b/>
                <w:sz w:val="17"/>
              </w:rPr>
              <w:t></w:t>
            </w:r>
            <w:r>
              <w:rPr>
                <w:b/>
                <w:spacing w:val="3"/>
                <w:sz w:val="17"/>
              </w:rPr>
              <w:t xml:space="preserve">增值税一般纳税人 </w:t>
            </w:r>
            <w:r>
              <w:rPr>
                <w:rFonts w:ascii="Arial" w:hAnsi="Arial" w:eastAsia="Arial"/>
                <w:b/>
                <w:sz w:val="17"/>
              </w:rPr>
              <w:t></w:t>
            </w:r>
            <w:r>
              <w:rPr>
                <w:b/>
                <w:sz w:val="17"/>
              </w:rPr>
              <w:t>增值税小规模纳税人（请选其一</w:t>
            </w:r>
            <w:r>
              <w:rPr>
                <w:b/>
                <w:spacing w:val="-94"/>
                <w:sz w:val="17"/>
              </w:rPr>
              <w:t>）</w:t>
            </w:r>
            <w:r>
              <w:rPr>
                <w:b/>
                <w:spacing w:val="-40"/>
                <w:sz w:val="17"/>
              </w:rPr>
              <w:t xml:space="preserve"> </w:t>
            </w:r>
            <w:r>
              <w:rPr>
                <w:b/>
                <w:sz w:val="17"/>
              </w:rPr>
              <w:t>账单发送：电子邮件（</w:t>
            </w:r>
            <w:r>
              <w:rPr>
                <w:b/>
                <w:spacing w:val="-1"/>
                <w:sz w:val="17"/>
              </w:rPr>
              <w:t xml:space="preserve">电子邮箱 </w:t>
            </w:r>
            <w:r>
              <w:rPr>
                <w:rFonts w:hint="eastAsia" w:eastAsia="宋体"/>
                <w:b/>
                <w:spacing w:val="-1"/>
                <w:sz w:val="17"/>
                <w:lang w:val="en-US" w:eastAsia="zh-CN"/>
              </w:rPr>
              <w:t xml:space="preserve"> </w:t>
            </w:r>
            <w:r>
              <w:rPr>
                <w:rFonts w:ascii="Verdana" w:hAnsi="Verdana" w:eastAsia="宋体" w:cs="Verdana"/>
                <w:b w:val="0"/>
                <w:i w:val="0"/>
                <w:caps w:val="0"/>
                <w:color w:val="000000"/>
                <w:spacing w:val="0"/>
                <w:sz w:val="20"/>
                <w:szCs w:val="20"/>
                <w:shd w:val="clear" w:fill="FFFFFF"/>
              </w:rPr>
              <w:t>assistant@dtimp.com </w:t>
            </w:r>
            <w:bookmarkStart w:id="0" w:name="_GoBack"/>
            <w:bookmarkEnd w:id="0"/>
          </w:p>
          <w:p>
            <w:pPr>
              <w:pStyle w:val="10"/>
              <w:tabs>
                <w:tab w:val="left" w:pos="5632"/>
              </w:tabs>
              <w:spacing w:line="242" w:lineRule="exact"/>
              <w:rPr>
                <w:b/>
                <w:sz w:val="17"/>
              </w:rPr>
            </w:pPr>
            <w:r>
              <w:rPr>
                <w:b/>
                <w:sz w:val="17"/>
              </w:rPr>
              <w:t>电子邮箱</w:t>
            </w:r>
            <w:r>
              <w:rPr>
                <w:b/>
                <w:spacing w:val="-3"/>
                <w:sz w:val="17"/>
              </w:rPr>
              <w:t xml:space="preserve"> </w:t>
            </w:r>
            <w:r>
              <w:rPr>
                <w:b/>
                <w:sz w:val="17"/>
              </w:rPr>
              <w:t>2：</w:t>
            </w:r>
            <w:r>
              <w:rPr>
                <w:rFonts w:ascii="Verdana" w:hAnsi="Verdana" w:eastAsia="宋体" w:cs="Verdana"/>
                <w:b w:val="0"/>
                <w:i w:val="0"/>
                <w:caps w:val="0"/>
                <w:color w:val="000000"/>
                <w:spacing w:val="0"/>
                <w:sz w:val="20"/>
                <w:szCs w:val="20"/>
                <w:shd w:val="clear" w:fill="FFFFFF"/>
              </w:rPr>
              <w:t>OP6@dtimp.com </w:t>
            </w:r>
            <w:r>
              <w:rPr>
                <w:b/>
                <w:sz w:val="17"/>
              </w:rPr>
              <w:tab/>
            </w:r>
            <w:r>
              <w:rPr>
                <w:b/>
                <w:sz w:val="17"/>
              </w:rPr>
              <w:t>）</w:t>
            </w:r>
          </w:p>
        </w:tc>
        <w:tc>
          <w:tcPr>
            <w:tcW w:w="4517" w:type="dxa"/>
          </w:tcPr>
          <w:p>
            <w:pPr>
              <w:pStyle w:val="10"/>
              <w:tabs>
                <w:tab w:val="left" w:pos="3806"/>
              </w:tabs>
              <w:spacing w:line="221" w:lineRule="exact"/>
              <w:ind w:left="728"/>
              <w:rPr>
                <w:b/>
                <w:sz w:val="17"/>
              </w:rPr>
            </w:pPr>
            <w:r>
              <w:rPr>
                <w:b/>
                <w:sz w:val="17"/>
              </w:rPr>
              <w:t>乙方：联邦快递（中国）有限公司</w:t>
            </w:r>
            <w:r>
              <w:rPr>
                <w:b/>
                <w:sz w:val="17"/>
              </w:rPr>
              <w:tab/>
            </w:r>
            <w:r>
              <w:rPr>
                <w:b/>
                <w:sz w:val="17"/>
              </w:rPr>
              <w:t>分公司</w:t>
            </w:r>
          </w:p>
          <w:p>
            <w:pPr>
              <w:pStyle w:val="10"/>
              <w:spacing w:before="18" w:line="506" w:lineRule="auto"/>
              <w:ind w:left="726" w:right="3277"/>
              <w:rPr>
                <w:b/>
                <w:sz w:val="17"/>
              </w:rPr>
            </w:pPr>
            <w:r>
              <w:rPr>
                <w:b/>
                <w:sz w:val="17"/>
              </w:rPr>
              <w:t>地址： 电话：</w:t>
            </w:r>
          </w:p>
          <w:p>
            <w:pPr>
              <w:pStyle w:val="10"/>
              <w:spacing w:before="4"/>
              <w:ind w:left="0"/>
              <w:rPr>
                <w:b/>
                <w:sz w:val="18"/>
              </w:rPr>
            </w:pPr>
          </w:p>
          <w:p>
            <w:pPr>
              <w:pStyle w:val="10"/>
              <w:ind w:left="726"/>
              <w:rPr>
                <w:b/>
                <w:sz w:val="17"/>
              </w:rPr>
            </w:pPr>
            <w:r>
              <w:rPr>
                <w:b/>
                <w:sz w:val="17"/>
              </w:rPr>
              <w:t>收款人名称/收款人银行及账号：详见正式账单</w:t>
            </w:r>
          </w:p>
          <w:p>
            <w:pPr>
              <w:pStyle w:val="10"/>
              <w:spacing w:before="15"/>
              <w:ind w:left="0"/>
              <w:rPr>
                <w:b/>
                <w:sz w:val="17"/>
              </w:rPr>
            </w:pPr>
          </w:p>
          <w:p>
            <w:pPr>
              <w:pStyle w:val="10"/>
              <w:spacing w:before="1"/>
              <w:ind w:left="726"/>
              <w:rPr>
                <w:rFonts w:hint="eastAsia" w:ascii="宋体" w:eastAsia="宋体"/>
                <w:sz w:val="17"/>
              </w:rPr>
            </w:pPr>
            <w:r>
              <w:rPr>
                <w:rFonts w:ascii="Times New Roman" w:eastAsia="Times New Roman"/>
                <w:b/>
                <w:sz w:val="17"/>
              </w:rPr>
              <w:t>Website</w:t>
            </w:r>
            <w:r>
              <w:rPr>
                <w:b/>
                <w:sz w:val="17"/>
              </w:rPr>
              <w:t>：</w:t>
            </w:r>
            <w:r>
              <w:fldChar w:fldCharType="begin"/>
            </w:r>
            <w:r>
              <w:instrText xml:space="preserve"> HYPERLINK "http://www.fedex.com/cn/" \h </w:instrText>
            </w:r>
            <w:r>
              <w:fldChar w:fldCharType="separate"/>
            </w:r>
            <w:r>
              <w:rPr>
                <w:rFonts w:hint="eastAsia" w:ascii="宋体" w:eastAsia="宋体"/>
                <w:color w:val="0000FF"/>
                <w:sz w:val="17"/>
                <w:u w:val="single" w:color="0000FF"/>
              </w:rPr>
              <w:t>http://www.fedex.com/cn/</w:t>
            </w:r>
            <w:r>
              <w:rPr>
                <w:rFonts w:hint="eastAsia" w:ascii="宋体" w:eastAsia="宋体"/>
                <w:color w:val="0000FF"/>
                <w:sz w:val="17"/>
                <w:u w:val="single" w:color="0000FF"/>
              </w:rPr>
              <w:fldChar w:fldCharType="end"/>
            </w:r>
          </w:p>
        </w:tc>
      </w:tr>
    </w:tbl>
    <w:p>
      <w:pPr>
        <w:pStyle w:val="9"/>
        <w:numPr>
          <w:ilvl w:val="0"/>
          <w:numId w:val="1"/>
        </w:numPr>
        <w:tabs>
          <w:tab w:val="left" w:pos="568"/>
          <w:tab w:val="left" w:pos="9905"/>
        </w:tabs>
        <w:spacing w:before="128" w:after="0" w:line="242" w:lineRule="auto"/>
        <w:ind w:left="568" w:right="221" w:hanging="360"/>
        <w:jc w:val="both"/>
        <w:rPr>
          <w:sz w:val="16"/>
        </w:rPr>
      </w:pPr>
      <w:r>
        <w:rPr>
          <w:sz w:val="16"/>
        </w:rPr>
        <w:t>本协议</w:t>
      </w:r>
      <w:r>
        <w:rPr>
          <w:spacing w:val="-3"/>
          <w:sz w:val="16"/>
        </w:rPr>
        <w:t>书</w:t>
      </w:r>
      <w:r>
        <w:rPr>
          <w:sz w:val="16"/>
        </w:rPr>
        <w:t>适用</w:t>
      </w:r>
      <w:r>
        <w:rPr>
          <w:spacing w:val="-3"/>
          <w:sz w:val="16"/>
        </w:rPr>
        <w:t>于</w:t>
      </w:r>
      <w:r>
        <w:rPr>
          <w:sz w:val="16"/>
        </w:rPr>
        <w:t>乙方</w:t>
      </w:r>
      <w:r>
        <w:rPr>
          <w:spacing w:val="-3"/>
          <w:sz w:val="16"/>
        </w:rPr>
        <w:t>提</w:t>
      </w:r>
      <w:r>
        <w:rPr>
          <w:sz w:val="16"/>
        </w:rPr>
        <w:t>供的</w:t>
      </w:r>
      <w:r>
        <w:rPr>
          <w:spacing w:val="-3"/>
          <w:sz w:val="16"/>
        </w:rPr>
        <w:t>各</w:t>
      </w:r>
      <w:r>
        <w:rPr>
          <w:sz w:val="16"/>
        </w:rPr>
        <w:t>类</w:t>
      </w:r>
      <w:r>
        <w:rPr>
          <w:spacing w:val="-3"/>
          <w:sz w:val="16"/>
        </w:rPr>
        <w:t>国</w:t>
      </w:r>
      <w:r>
        <w:rPr>
          <w:sz w:val="16"/>
        </w:rPr>
        <w:t>际进口</w:t>
      </w:r>
      <w:r>
        <w:rPr>
          <w:spacing w:val="-3"/>
          <w:sz w:val="16"/>
        </w:rPr>
        <w:t>快</w:t>
      </w:r>
      <w:r>
        <w:rPr>
          <w:sz w:val="16"/>
        </w:rPr>
        <w:t>件服</w:t>
      </w:r>
      <w:r>
        <w:rPr>
          <w:spacing w:val="-3"/>
          <w:sz w:val="16"/>
        </w:rPr>
        <w:t>务</w:t>
      </w:r>
      <w:r>
        <w:rPr>
          <w:sz w:val="16"/>
        </w:rPr>
        <w:t>、国</w:t>
      </w:r>
      <w:r>
        <w:rPr>
          <w:spacing w:val="-3"/>
          <w:sz w:val="16"/>
        </w:rPr>
        <w:t>际</w:t>
      </w:r>
      <w:r>
        <w:rPr>
          <w:sz w:val="16"/>
        </w:rPr>
        <w:t>出口</w:t>
      </w:r>
      <w:r>
        <w:rPr>
          <w:spacing w:val="-3"/>
          <w:sz w:val="16"/>
        </w:rPr>
        <w:t>快</w:t>
      </w:r>
      <w:r>
        <w:rPr>
          <w:sz w:val="16"/>
        </w:rPr>
        <w:t>件</w:t>
      </w:r>
      <w:r>
        <w:rPr>
          <w:spacing w:val="-3"/>
          <w:sz w:val="16"/>
        </w:rPr>
        <w:t>服</w:t>
      </w:r>
      <w:r>
        <w:rPr>
          <w:sz w:val="16"/>
        </w:rPr>
        <w:t>务和国</w:t>
      </w:r>
      <w:r>
        <w:rPr>
          <w:spacing w:val="-3"/>
          <w:sz w:val="16"/>
        </w:rPr>
        <w:t>内</w:t>
      </w:r>
      <w:r>
        <w:rPr>
          <w:sz w:val="16"/>
        </w:rPr>
        <w:t>服务</w:t>
      </w:r>
      <w:r>
        <w:rPr>
          <w:spacing w:val="-3"/>
          <w:sz w:val="16"/>
        </w:rPr>
        <w:t>。</w:t>
      </w:r>
      <w:r>
        <w:rPr>
          <w:sz w:val="16"/>
        </w:rPr>
        <w:t>甲方</w:t>
      </w:r>
      <w:r>
        <w:rPr>
          <w:spacing w:val="-3"/>
          <w:sz w:val="16"/>
        </w:rPr>
        <w:t>之</w:t>
      </w:r>
      <w:r>
        <w:rPr>
          <w:sz w:val="16"/>
        </w:rPr>
        <w:t>联邦</w:t>
      </w:r>
      <w:r>
        <w:rPr>
          <w:spacing w:val="-3"/>
          <w:sz w:val="16"/>
        </w:rPr>
        <w:t>快</w:t>
      </w:r>
      <w:r>
        <w:rPr>
          <w:sz w:val="16"/>
        </w:rPr>
        <w:t>递</w:t>
      </w:r>
      <w:r>
        <w:rPr>
          <w:spacing w:val="-3"/>
          <w:sz w:val="16"/>
        </w:rPr>
        <w:t>服</w:t>
      </w:r>
      <w:r>
        <w:rPr>
          <w:sz w:val="16"/>
        </w:rPr>
        <w:t>务账号</w:t>
      </w:r>
      <w:r>
        <w:rPr>
          <w:spacing w:val="-3"/>
          <w:sz w:val="16"/>
        </w:rPr>
        <w:t>为</w:t>
      </w:r>
      <w:r>
        <w:rPr>
          <w:sz w:val="16"/>
        </w:rPr>
        <w:t>：</w:t>
      </w:r>
      <w:r>
        <w:rPr>
          <w:sz w:val="16"/>
          <w:u w:val="single"/>
        </w:rPr>
        <w:t xml:space="preserve"> </w:t>
      </w:r>
      <w:r>
        <w:rPr>
          <w:sz w:val="16"/>
          <w:u w:val="single"/>
        </w:rPr>
        <w:tab/>
      </w:r>
      <w:r>
        <w:rPr>
          <w:sz w:val="16"/>
        </w:rPr>
        <w:t>(“账号”)。</w:t>
      </w:r>
      <w:r>
        <w:rPr>
          <w:spacing w:val="-3"/>
          <w:sz w:val="16"/>
        </w:rPr>
        <w:t>甲</w:t>
      </w:r>
      <w:r>
        <w:rPr>
          <w:sz w:val="16"/>
        </w:rPr>
        <w:t>方对</w:t>
      </w:r>
      <w:r>
        <w:rPr>
          <w:spacing w:val="-3"/>
          <w:sz w:val="16"/>
        </w:rPr>
        <w:t>前</w:t>
      </w:r>
      <w:r>
        <w:rPr>
          <w:spacing w:val="-14"/>
          <w:sz w:val="16"/>
        </w:rPr>
        <w:t>述</w:t>
      </w:r>
      <w:r>
        <w:rPr>
          <w:w w:val="100"/>
          <w:sz w:val="16"/>
        </w:rPr>
        <w:t>账号下所产生和</w:t>
      </w:r>
      <w:r>
        <w:rPr>
          <w:spacing w:val="1"/>
          <w:w w:val="100"/>
          <w:sz w:val="16"/>
        </w:rPr>
        <w:t>/</w:t>
      </w:r>
      <w:r>
        <w:rPr>
          <w:w w:val="100"/>
          <w:sz w:val="16"/>
        </w:rPr>
        <w:t>或相关的全部费用承担付款责任，包括但不限于</w:t>
      </w:r>
      <w:r>
        <w:rPr>
          <w:spacing w:val="-80"/>
          <w:w w:val="100"/>
          <w:sz w:val="16"/>
        </w:rPr>
        <w:t>：</w:t>
      </w:r>
      <w:r>
        <w:rPr>
          <w:w w:val="100"/>
          <w:sz w:val="16"/>
        </w:rPr>
        <w:t>（</w:t>
      </w:r>
      <w:r>
        <w:rPr>
          <w:spacing w:val="1"/>
          <w:w w:val="100"/>
          <w:sz w:val="16"/>
        </w:rPr>
        <w:t>i</w:t>
      </w:r>
      <w:r>
        <w:rPr>
          <w:w w:val="100"/>
          <w:sz w:val="16"/>
        </w:rPr>
        <w:t>）国际进口</w:t>
      </w:r>
      <w:r>
        <w:rPr>
          <w:spacing w:val="1"/>
          <w:w w:val="100"/>
          <w:sz w:val="16"/>
        </w:rPr>
        <w:t>/</w:t>
      </w:r>
      <w:r>
        <w:rPr>
          <w:w w:val="100"/>
          <w:sz w:val="16"/>
        </w:rPr>
        <w:t>出口快件：运费</w:t>
      </w:r>
      <w:r>
        <w:rPr>
          <w:spacing w:val="-3"/>
          <w:w w:val="100"/>
          <w:sz w:val="16"/>
        </w:rPr>
        <w:t>、</w:t>
      </w:r>
      <w:r>
        <w:rPr>
          <w:w w:val="100"/>
          <w:sz w:val="16"/>
        </w:rPr>
        <w:t>与托运或货件相关之各类税金和政府规费、附加费及国</w:t>
      </w:r>
      <w:r>
        <w:rPr>
          <w:spacing w:val="-14"/>
          <w:w w:val="100"/>
          <w:sz w:val="16"/>
        </w:rPr>
        <w:t>际</w:t>
      </w:r>
      <w:r>
        <w:rPr>
          <w:sz w:val="16"/>
        </w:rPr>
        <w:t>空运提单上所载之其他费用；(ii)国内服务：运费、政府规费、附加费及国内货物托运单上所载之其他费用；和(iii)任何乙方为甲方</w:t>
      </w:r>
      <w:r>
        <w:rPr>
          <w:spacing w:val="-3"/>
          <w:sz w:val="16"/>
        </w:rPr>
        <w:t>垫</w:t>
      </w:r>
      <w:r>
        <w:rPr>
          <w:sz w:val="16"/>
        </w:rPr>
        <w:t>付的款项(以下统称为“费用”)</w:t>
      </w:r>
      <w:r>
        <w:rPr>
          <w:spacing w:val="-3"/>
          <w:sz w:val="16"/>
        </w:rPr>
        <w:t>。</w:t>
      </w:r>
      <w:r>
        <w:rPr>
          <w:sz w:val="16"/>
        </w:rPr>
        <w:t>就国</w:t>
      </w:r>
      <w:r>
        <w:rPr>
          <w:spacing w:val="-3"/>
          <w:sz w:val="16"/>
        </w:rPr>
        <w:t>际</w:t>
      </w:r>
      <w:r>
        <w:rPr>
          <w:sz w:val="16"/>
        </w:rPr>
        <w:t>快件</w:t>
      </w:r>
      <w:r>
        <w:rPr>
          <w:spacing w:val="-3"/>
          <w:sz w:val="16"/>
        </w:rPr>
        <w:t>，</w:t>
      </w:r>
      <w:r>
        <w:rPr>
          <w:sz w:val="16"/>
        </w:rPr>
        <w:t>以上</w:t>
      </w:r>
      <w:r>
        <w:rPr>
          <w:spacing w:val="-3"/>
          <w:sz w:val="16"/>
        </w:rPr>
        <w:t>费</w:t>
      </w:r>
      <w:r>
        <w:rPr>
          <w:sz w:val="16"/>
        </w:rPr>
        <w:t>用并不</w:t>
      </w:r>
      <w:r>
        <w:rPr>
          <w:spacing w:val="-3"/>
          <w:sz w:val="16"/>
        </w:rPr>
        <w:t>限</w:t>
      </w:r>
      <w:r>
        <w:rPr>
          <w:sz w:val="16"/>
        </w:rPr>
        <w:t>于在</w:t>
      </w:r>
      <w:r>
        <w:rPr>
          <w:spacing w:val="-3"/>
          <w:sz w:val="16"/>
        </w:rPr>
        <w:t>中</w:t>
      </w:r>
      <w:r>
        <w:rPr>
          <w:sz w:val="16"/>
        </w:rPr>
        <w:t>国境</w:t>
      </w:r>
      <w:r>
        <w:rPr>
          <w:spacing w:val="-3"/>
          <w:sz w:val="16"/>
        </w:rPr>
        <w:t>内</w:t>
      </w:r>
      <w:r>
        <w:rPr>
          <w:sz w:val="16"/>
        </w:rPr>
        <w:t>发生。</w:t>
      </w:r>
    </w:p>
    <w:p>
      <w:pPr>
        <w:pStyle w:val="9"/>
        <w:numPr>
          <w:ilvl w:val="0"/>
          <w:numId w:val="1"/>
        </w:numPr>
        <w:tabs>
          <w:tab w:val="left" w:pos="568"/>
        </w:tabs>
        <w:spacing w:before="42" w:after="0" w:line="180" w:lineRule="auto"/>
        <w:ind w:left="568" w:right="70" w:hanging="360"/>
        <w:jc w:val="left"/>
        <w:rPr>
          <w:sz w:val="16"/>
        </w:rPr>
      </w:pPr>
      <w:r>
        <w:rPr>
          <w:w w:val="100"/>
          <w:sz w:val="16"/>
        </w:rPr>
        <w:t>若甲方对乙方服务有异议（包括但不限于对货物是否送达以及对于托运货物或部分托运货物损毁、延误、遗失（包括延误引起的货物腐烂或损坏）</w:t>
      </w:r>
      <w:r>
        <w:rPr>
          <w:spacing w:val="1"/>
          <w:w w:val="100"/>
          <w:sz w:val="16"/>
        </w:rPr>
        <w:t>等有异议</w:t>
      </w:r>
      <w:r>
        <w:rPr>
          <w:spacing w:val="-80"/>
          <w:w w:val="100"/>
          <w:sz w:val="16"/>
        </w:rPr>
        <w:t>）</w:t>
      </w:r>
      <w:r>
        <w:rPr>
          <w:w w:val="100"/>
          <w:sz w:val="16"/>
        </w:rPr>
        <w:t>，</w:t>
      </w:r>
      <w:r>
        <w:rPr>
          <w:sz w:val="16"/>
        </w:rPr>
        <w:t>甲方应当及时提出异议，且甲方提出异议的时限应符合乙方</w:t>
      </w:r>
      <w:r>
        <w:rPr>
          <w:rFonts w:hint="eastAsia" w:ascii="Microsoft JhengHei" w:eastAsia="Microsoft JhengHei"/>
          <w:b/>
          <w:spacing w:val="-7"/>
          <w:sz w:val="16"/>
        </w:rPr>
        <w:t>《联邦快递标准货运条款》</w:t>
      </w:r>
      <w:r>
        <w:rPr>
          <w:sz w:val="16"/>
        </w:rPr>
        <w:t>（</w:t>
      </w:r>
      <w:r>
        <w:rPr>
          <w:spacing w:val="3"/>
          <w:sz w:val="16"/>
        </w:rPr>
        <w:t xml:space="preserve">内容如 </w:t>
      </w:r>
      <w:r>
        <w:fldChar w:fldCharType="begin"/>
      </w:r>
      <w:r>
        <w:instrText xml:space="preserve"> HYPERLINK "http://www.fedex.com/cn/services/scc.html" \h </w:instrText>
      </w:r>
      <w:r>
        <w:fldChar w:fldCharType="separate"/>
      </w:r>
      <w:r>
        <w:rPr>
          <w:rFonts w:ascii="Times New Roman" w:eastAsia="Times New Roman"/>
          <w:sz w:val="16"/>
        </w:rPr>
        <w:t>http://www.fedex.com/cn/services/scc.html</w:t>
      </w:r>
      <w:r>
        <w:rPr>
          <w:rFonts w:ascii="Times New Roman" w:eastAsia="Times New Roman"/>
          <w:sz w:val="16"/>
        </w:rPr>
        <w:fldChar w:fldCharType="end"/>
      </w:r>
      <w:r>
        <w:rPr>
          <w:rFonts w:ascii="Times New Roman" w:eastAsia="Times New Roman"/>
          <w:spacing w:val="37"/>
          <w:sz w:val="16"/>
        </w:rPr>
        <w:t xml:space="preserve"> </w:t>
      </w:r>
      <w:r>
        <w:rPr>
          <w:sz w:val="16"/>
        </w:rPr>
        <w:t>所列）之要求。</w:t>
      </w:r>
      <w:r>
        <w:rPr>
          <w:rFonts w:hint="eastAsia" w:ascii="Microsoft JhengHei" w:eastAsia="Microsoft JhengHei"/>
          <w:b/>
          <w:spacing w:val="2"/>
          <w:sz w:val="18"/>
        </w:rPr>
        <w:t>任何异议均应当以书面的形式向乙方提出，</w:t>
      </w:r>
      <w:r>
        <w:rPr>
          <w:rFonts w:hint="eastAsia" w:ascii="Microsoft JhengHei" w:eastAsia="Microsoft JhengHei"/>
          <w:b/>
          <w:sz w:val="16"/>
        </w:rPr>
        <w:t>否则视为托运的货物已经完好交付并与运输凭证相符且乙方服务已履行完毕</w:t>
      </w:r>
      <w:r>
        <w:rPr>
          <w:sz w:val="16"/>
        </w:rPr>
        <w:t>。</w:t>
      </w:r>
    </w:p>
    <w:p>
      <w:pPr>
        <w:pStyle w:val="9"/>
        <w:numPr>
          <w:ilvl w:val="0"/>
          <w:numId w:val="1"/>
        </w:numPr>
        <w:tabs>
          <w:tab w:val="left" w:pos="567"/>
          <w:tab w:val="left" w:pos="568"/>
        </w:tabs>
        <w:spacing w:before="23" w:after="0" w:line="182" w:lineRule="auto"/>
        <w:ind w:left="568" w:right="61" w:hanging="360"/>
        <w:jc w:val="left"/>
        <w:rPr>
          <w:rFonts w:ascii="Times New Roman" w:eastAsia="Times New Roman"/>
          <w:sz w:val="16"/>
        </w:rPr>
      </w:pPr>
      <w:r>
        <w:rPr>
          <w:sz w:val="16"/>
        </w:rPr>
        <w:t>乙方定期向甲方寄送账单，账单一经发送成功即视为甲方收到。甲方应在账单日起 30</w:t>
      </w:r>
      <w:r>
        <w:rPr>
          <w:spacing w:val="-1"/>
          <w:sz w:val="16"/>
        </w:rPr>
        <w:t xml:space="preserve"> 天内将账单结清。就各类乙方垫款以及与托运或货件相关之各类税金和</w:t>
      </w:r>
      <w:r>
        <w:rPr>
          <w:w w:val="100"/>
          <w:sz w:val="16"/>
        </w:rPr>
        <w:t>政</w:t>
      </w:r>
      <w:r>
        <w:rPr>
          <w:spacing w:val="-3"/>
          <w:w w:val="100"/>
          <w:sz w:val="16"/>
        </w:rPr>
        <w:t>府规费，乙方可不受前述</w:t>
      </w:r>
      <w:r>
        <w:rPr>
          <w:spacing w:val="-20"/>
          <w:sz w:val="16"/>
        </w:rPr>
        <w:t xml:space="preserve"> </w:t>
      </w:r>
      <w:r>
        <w:rPr>
          <w:rFonts w:ascii="Times New Roman" w:eastAsia="Times New Roman"/>
          <w:spacing w:val="-2"/>
          <w:w w:val="100"/>
          <w:sz w:val="16"/>
        </w:rPr>
        <w:t>3</w:t>
      </w:r>
      <w:r>
        <w:rPr>
          <w:rFonts w:ascii="Times New Roman" w:eastAsia="Times New Roman"/>
          <w:w w:val="100"/>
          <w:sz w:val="16"/>
        </w:rPr>
        <w:t>0</w:t>
      </w:r>
      <w:r>
        <w:rPr>
          <w:rFonts w:ascii="Times New Roman" w:eastAsia="Times New Roman"/>
          <w:spacing w:val="11"/>
          <w:sz w:val="16"/>
        </w:rPr>
        <w:t xml:space="preserve"> </w:t>
      </w:r>
      <w:r>
        <w:rPr>
          <w:spacing w:val="-3"/>
          <w:w w:val="100"/>
          <w:sz w:val="16"/>
        </w:rPr>
        <w:t>天账期限制，要求甲方及时结清。</w:t>
      </w:r>
      <w:r>
        <w:rPr>
          <w:rFonts w:hint="eastAsia" w:ascii="Microsoft JhengHei" w:eastAsia="Microsoft JhengHei"/>
          <w:b/>
          <w:spacing w:val="-1"/>
          <w:w w:val="100"/>
          <w:sz w:val="16"/>
        </w:rPr>
        <w:t>甲方应及时审阅账单，对账单内容如有异议</w:t>
      </w:r>
      <w:r>
        <w:rPr>
          <w:rFonts w:hint="eastAsia" w:ascii="Microsoft JhengHei" w:eastAsia="Microsoft JhengHei"/>
          <w:b/>
          <w:w w:val="100"/>
          <w:sz w:val="16"/>
        </w:rPr>
        <w:t>（</w:t>
      </w:r>
      <w:r>
        <w:rPr>
          <w:rFonts w:hint="eastAsia" w:ascii="Microsoft JhengHei" w:eastAsia="Microsoft JhengHei"/>
          <w:b/>
          <w:spacing w:val="-1"/>
          <w:w w:val="100"/>
          <w:sz w:val="16"/>
        </w:rPr>
        <w:t>包括对账单金额、托运事实、货物送达之异议</w:t>
      </w:r>
      <w:r>
        <w:rPr>
          <w:rFonts w:hint="eastAsia" w:ascii="Microsoft JhengHei" w:eastAsia="Microsoft JhengHei"/>
          <w:b/>
          <w:spacing w:val="-82"/>
          <w:w w:val="100"/>
          <w:sz w:val="16"/>
        </w:rPr>
        <w:t>）</w:t>
      </w:r>
      <w:r>
        <w:rPr>
          <w:rFonts w:hint="eastAsia" w:ascii="Microsoft JhengHei" w:eastAsia="Microsoft JhengHei"/>
          <w:b/>
          <w:w w:val="100"/>
          <w:sz w:val="16"/>
        </w:rPr>
        <w:t>，</w:t>
      </w:r>
      <w:r>
        <w:rPr>
          <w:rFonts w:hint="eastAsia" w:ascii="Microsoft JhengHei" w:eastAsia="Microsoft JhengHei"/>
          <w:b/>
          <w:sz w:val="16"/>
        </w:rPr>
        <w:t xml:space="preserve">应在账单日起   </w:t>
      </w:r>
      <w:r>
        <w:rPr>
          <w:rFonts w:ascii="Times New Roman" w:eastAsia="Times New Roman"/>
          <w:b/>
          <w:sz w:val="16"/>
        </w:rPr>
        <w:t>15</w:t>
      </w:r>
      <w:r>
        <w:rPr>
          <w:rFonts w:ascii="Times New Roman" w:eastAsia="Times New Roman"/>
          <w:b/>
          <w:spacing w:val="15"/>
          <w:sz w:val="16"/>
        </w:rPr>
        <w:t xml:space="preserve">  </w:t>
      </w:r>
      <w:r>
        <w:rPr>
          <w:rFonts w:hint="eastAsia" w:ascii="Microsoft JhengHei" w:eastAsia="Microsoft JhengHei"/>
          <w:b/>
          <w:sz w:val="16"/>
        </w:rPr>
        <w:t>天內向乙方书面提出，逾期则视为对账单内容无异议</w:t>
      </w:r>
      <w:r>
        <w:rPr>
          <w:spacing w:val="-2"/>
          <w:sz w:val="16"/>
        </w:rPr>
        <w:t>。甲方不得以对账单内容部分有异议为由拖延其余无异议款项的按时支付。甲方逾期付款的，应按每日千分之一的标准向乙方支付违约金。甲方应使用银行转帐或</w:t>
      </w:r>
      <w:r>
        <w:rPr>
          <w:rFonts w:hint="eastAsia" w:ascii="Microsoft JhengHei" w:eastAsia="Microsoft JhengHei"/>
          <w:b/>
          <w:spacing w:val="-2"/>
          <w:sz w:val="16"/>
        </w:rPr>
        <w:t>移动付款</w:t>
      </w:r>
      <w:r>
        <w:rPr>
          <w:spacing w:val="-3"/>
          <w:sz w:val="16"/>
        </w:rPr>
        <w:t>方式支付并承担银行转帐手续费。为支付安全，除非经乙方事先同意，甲 方不应以现金支付。根据甲方实际委托寄件的情况，乙方有权随时设定甲方的信用额度且不受账期的限制。当达到信用额度时，甲方应即时履行全部或部分付</w:t>
      </w:r>
    </w:p>
    <w:p>
      <w:pPr>
        <w:pStyle w:val="4"/>
        <w:spacing w:before="16"/>
      </w:pPr>
      <w:r>
        <w:t>款义务，否则乙方有权：</w:t>
      </w:r>
      <w:r>
        <w:rPr>
          <w:rFonts w:ascii="Times New Roman" w:eastAsia="Times New Roman"/>
        </w:rPr>
        <w:t>(i)</w:t>
      </w:r>
      <w:r>
        <w:t>停止服务或要求甲方在每次托运前付费；并</w:t>
      </w:r>
      <w:r>
        <w:rPr>
          <w:rFonts w:ascii="Times New Roman" w:eastAsia="Times New Roman"/>
        </w:rPr>
        <w:t>(ii)</w:t>
      </w:r>
      <w:r>
        <w:t>行使乙方在本协议项下的其它权利。</w:t>
      </w:r>
    </w:p>
    <w:p>
      <w:pPr>
        <w:pStyle w:val="9"/>
        <w:numPr>
          <w:ilvl w:val="0"/>
          <w:numId w:val="1"/>
        </w:numPr>
        <w:tabs>
          <w:tab w:val="left" w:pos="568"/>
        </w:tabs>
        <w:spacing w:before="2" w:after="0" w:line="242" w:lineRule="auto"/>
        <w:ind w:left="568" w:right="225" w:hanging="360"/>
        <w:jc w:val="both"/>
        <w:rPr>
          <w:rFonts w:ascii="Times New Roman" w:eastAsia="Times New Roman"/>
          <w:sz w:val="16"/>
        </w:rPr>
      </w:pPr>
      <w:r>
        <w:rPr>
          <w:spacing w:val="-1"/>
          <w:sz w:val="16"/>
        </w:rPr>
        <w:t xml:space="preserve">如甲方未按时付款，乙方有权取消或变更甲方在本协议项下的信用结算期限。但乙方前述的取消或变更行为在任何情况下都不影响甲方所欠款项之付款义务， </w:t>
      </w:r>
      <w:r>
        <w:rPr>
          <w:sz w:val="16"/>
        </w:rPr>
        <w:t xml:space="preserve">乙方有权要求甲方即时履行付款义务。任何一方可在对方未履行本协议条款的情况下立即终止本协议。任何一方均有权经提前 </w:t>
      </w:r>
      <w:r>
        <w:rPr>
          <w:rFonts w:ascii="Times New Roman" w:eastAsia="Times New Roman"/>
          <w:sz w:val="16"/>
        </w:rPr>
        <w:t>30</w:t>
      </w:r>
      <w:r>
        <w:rPr>
          <w:rFonts w:ascii="Times New Roman" w:eastAsia="Times New Roman"/>
          <w:spacing w:val="12"/>
          <w:sz w:val="16"/>
        </w:rPr>
        <w:t xml:space="preserve"> </w:t>
      </w:r>
      <w:r>
        <w:rPr>
          <w:spacing w:val="-2"/>
          <w:sz w:val="16"/>
        </w:rPr>
        <w:t>天书面通知后单方解除本协</w:t>
      </w:r>
      <w:r>
        <w:rPr>
          <w:spacing w:val="-3"/>
          <w:sz w:val="16"/>
        </w:rPr>
        <w:t>议，协议解除的，甲方仍应承担已负之付款责任。因本协议发生或与本协议相关之任何争议，任何一方均有权向乙方所在地人民法院提起诉讼。</w:t>
      </w:r>
    </w:p>
    <w:p>
      <w:pPr>
        <w:pStyle w:val="9"/>
        <w:numPr>
          <w:ilvl w:val="0"/>
          <w:numId w:val="1"/>
        </w:numPr>
        <w:tabs>
          <w:tab w:val="left" w:pos="568"/>
        </w:tabs>
        <w:spacing w:before="0" w:after="0" w:line="227" w:lineRule="exact"/>
        <w:ind w:left="568" w:right="0" w:hanging="360"/>
        <w:jc w:val="both"/>
        <w:rPr>
          <w:rFonts w:ascii="Times New Roman" w:eastAsia="Times New Roman"/>
          <w:sz w:val="16"/>
        </w:rPr>
      </w:pPr>
      <w:r>
        <w:rPr>
          <w:spacing w:val="-3"/>
          <w:sz w:val="16"/>
        </w:rPr>
        <w:t>若甲方所交运之货件的体积重量超过其实际重量，则运费按照体积重量收取，体积重量</w:t>
      </w:r>
      <w:r>
        <w:rPr>
          <w:sz w:val="16"/>
        </w:rPr>
        <w:t>（</w:t>
      </w:r>
      <w:r>
        <w:rPr>
          <w:spacing w:val="-2"/>
          <w:sz w:val="16"/>
        </w:rPr>
        <w:t>公斤</w:t>
      </w:r>
      <w:r>
        <w:rPr>
          <w:sz w:val="16"/>
        </w:rPr>
        <w:t>）</w:t>
      </w:r>
      <w:r>
        <w:rPr>
          <w:spacing w:val="-5"/>
          <w:sz w:val="16"/>
        </w:rPr>
        <w:t xml:space="preserve">计算方法为：长度 </w:t>
      </w:r>
      <w:r>
        <w:rPr>
          <w:rFonts w:ascii="Times New Roman" w:eastAsia="Times New Roman"/>
          <w:sz w:val="16"/>
        </w:rPr>
        <w:t>x</w:t>
      </w:r>
      <w:r>
        <w:rPr>
          <w:rFonts w:ascii="Times New Roman" w:eastAsia="Times New Roman"/>
          <w:spacing w:val="19"/>
          <w:sz w:val="16"/>
        </w:rPr>
        <w:t xml:space="preserve"> </w:t>
      </w:r>
      <w:r>
        <w:rPr>
          <w:spacing w:val="-7"/>
          <w:sz w:val="16"/>
        </w:rPr>
        <w:t xml:space="preserve">宽度 </w:t>
      </w:r>
      <w:r>
        <w:rPr>
          <w:rFonts w:ascii="Times New Roman" w:eastAsia="Times New Roman"/>
          <w:sz w:val="16"/>
        </w:rPr>
        <w:t>x</w:t>
      </w:r>
      <w:r>
        <w:rPr>
          <w:rFonts w:ascii="Times New Roman" w:eastAsia="Times New Roman"/>
          <w:spacing w:val="18"/>
          <w:sz w:val="16"/>
        </w:rPr>
        <w:t xml:space="preserve"> </w:t>
      </w:r>
      <w:r>
        <w:rPr>
          <w:spacing w:val="-7"/>
          <w:sz w:val="16"/>
        </w:rPr>
        <w:t xml:space="preserve">高度 </w:t>
      </w:r>
      <w:r>
        <w:rPr>
          <w:rFonts w:ascii="Times New Roman" w:eastAsia="Times New Roman"/>
          <w:sz w:val="16"/>
        </w:rPr>
        <w:t>(</w:t>
      </w:r>
      <w:r>
        <w:rPr>
          <w:spacing w:val="-2"/>
          <w:sz w:val="16"/>
        </w:rPr>
        <w:t>厘米</w:t>
      </w:r>
      <w:r>
        <w:rPr>
          <w:sz w:val="16"/>
        </w:rPr>
        <w:t>）</w:t>
      </w:r>
      <w:r>
        <w:rPr>
          <w:rFonts w:ascii="Times New Roman" w:eastAsia="Times New Roman"/>
          <w:sz w:val="16"/>
        </w:rPr>
        <w:t>/</w:t>
      </w:r>
      <w:r>
        <w:rPr>
          <w:rFonts w:hint="eastAsia" w:ascii="Microsoft JhengHei" w:eastAsia="Microsoft JhengHei"/>
          <w:b/>
          <w:sz w:val="16"/>
        </w:rPr>
        <w:t>特定参数</w:t>
      </w:r>
      <w:r>
        <w:rPr>
          <w:sz w:val="16"/>
        </w:rPr>
        <w:t>（</w:t>
      </w:r>
      <w:r>
        <w:rPr>
          <w:spacing w:val="-2"/>
          <w:sz w:val="16"/>
        </w:rPr>
        <w:t>具体参见</w:t>
      </w:r>
    </w:p>
    <w:p>
      <w:pPr>
        <w:pStyle w:val="4"/>
        <w:spacing w:line="187" w:lineRule="exact"/>
        <w:jc w:val="both"/>
      </w:pPr>
      <w:r>
        <w:rPr>
          <w:spacing w:val="-1"/>
          <w:w w:val="100"/>
        </w:rPr>
        <w:t>乙方网站</w:t>
      </w:r>
      <w:r>
        <w:rPr>
          <w:spacing w:val="-8"/>
        </w:rPr>
        <w:t xml:space="preserve"> </w:t>
      </w:r>
      <w:r>
        <w:fldChar w:fldCharType="begin"/>
      </w:r>
      <w:r>
        <w:instrText xml:space="preserve"> HYPERLINK "http://www.fedex.com/cn/" \h </w:instrText>
      </w:r>
      <w:r>
        <w:fldChar w:fldCharType="separate"/>
      </w:r>
      <w:r>
        <w:rPr>
          <w:rFonts w:ascii="Times New Roman" w:eastAsia="Times New Roman"/>
          <w:color w:val="0000FF"/>
          <w:spacing w:val="-41"/>
          <w:w w:val="100"/>
          <w:u w:val="single" w:color="0000FF"/>
        </w:rPr>
        <w:t xml:space="preserve"> </w:t>
      </w:r>
      <w:r>
        <w:rPr>
          <w:rFonts w:ascii="Times New Roman" w:eastAsia="Times New Roman"/>
          <w:color w:val="0000FF"/>
          <w:spacing w:val="-2"/>
          <w:w w:val="100"/>
          <w:u w:val="single" w:color="0000FF"/>
        </w:rPr>
        <w:t>h</w:t>
      </w:r>
      <w:r>
        <w:rPr>
          <w:rFonts w:ascii="Times New Roman" w:eastAsia="Times New Roman"/>
          <w:color w:val="0000FF"/>
          <w:w w:val="100"/>
          <w:u w:val="single" w:color="0000FF"/>
        </w:rPr>
        <w:t>t</w:t>
      </w:r>
      <w:r>
        <w:rPr>
          <w:rFonts w:ascii="Times New Roman" w:eastAsia="Times New Roman"/>
          <w:color w:val="0000FF"/>
          <w:spacing w:val="-2"/>
          <w:w w:val="100"/>
          <w:u w:val="single" w:color="0000FF"/>
        </w:rPr>
        <w:t>t</w:t>
      </w:r>
      <w:r>
        <w:rPr>
          <w:rFonts w:ascii="Times New Roman" w:eastAsia="Times New Roman"/>
          <w:color w:val="0000FF"/>
          <w:w w:val="100"/>
          <w:u w:val="single" w:color="0000FF"/>
        </w:rPr>
        <w:t>p</w:t>
      </w:r>
      <w:r>
        <w:rPr>
          <w:rFonts w:ascii="Times New Roman" w:eastAsia="Times New Roman"/>
          <w:color w:val="0000FF"/>
          <w:spacing w:val="-2"/>
          <w:w w:val="100"/>
          <w:u w:val="single" w:color="0000FF"/>
        </w:rPr>
        <w:t>:</w:t>
      </w:r>
      <w:r>
        <w:rPr>
          <w:rFonts w:ascii="Times New Roman" w:eastAsia="Times New Roman"/>
          <w:color w:val="0000FF"/>
          <w:w w:val="100"/>
          <w:u w:val="single" w:color="0000FF"/>
        </w:rPr>
        <w:t>//</w:t>
      </w:r>
      <w:r>
        <w:rPr>
          <w:rFonts w:ascii="Times New Roman" w:eastAsia="Times New Roman"/>
          <w:color w:val="0000FF"/>
          <w:spacing w:val="-4"/>
          <w:w w:val="100"/>
          <w:u w:val="single" w:color="0000FF"/>
        </w:rPr>
        <w:t>w</w:t>
      </w:r>
      <w:r>
        <w:rPr>
          <w:rFonts w:ascii="Times New Roman" w:eastAsia="Times New Roman"/>
          <w:color w:val="0000FF"/>
          <w:spacing w:val="-1"/>
          <w:w w:val="100"/>
          <w:u w:val="single" w:color="0000FF"/>
        </w:rPr>
        <w:t>w</w:t>
      </w:r>
      <w:r>
        <w:rPr>
          <w:rFonts w:ascii="Times New Roman" w:eastAsia="Times New Roman"/>
          <w:color w:val="0000FF"/>
          <w:spacing w:val="-13"/>
          <w:w w:val="100"/>
          <w:u w:val="single" w:color="0000FF"/>
        </w:rPr>
        <w:t>w</w:t>
      </w:r>
      <w:r>
        <w:rPr>
          <w:rFonts w:ascii="Times New Roman" w:eastAsia="Times New Roman"/>
          <w:color w:val="0000FF"/>
          <w:w w:val="100"/>
          <w:u w:val="single" w:color="0000FF"/>
        </w:rPr>
        <w:t>.</w:t>
      </w:r>
      <w:r>
        <w:rPr>
          <w:rFonts w:ascii="Times New Roman" w:eastAsia="Times New Roman"/>
          <w:color w:val="0000FF"/>
          <w:spacing w:val="-1"/>
          <w:w w:val="100"/>
          <w:u w:val="single" w:color="0000FF"/>
        </w:rPr>
        <w:t>f</w:t>
      </w:r>
      <w:r>
        <w:rPr>
          <w:rFonts w:ascii="Times New Roman" w:eastAsia="Times New Roman"/>
          <w:color w:val="0000FF"/>
          <w:spacing w:val="-2"/>
          <w:w w:val="100"/>
          <w:u w:val="single" w:color="0000FF"/>
        </w:rPr>
        <w:t>e</w:t>
      </w:r>
      <w:r>
        <w:rPr>
          <w:rFonts w:ascii="Times New Roman" w:eastAsia="Times New Roman"/>
          <w:color w:val="0000FF"/>
          <w:w w:val="100"/>
          <w:u w:val="single" w:color="0000FF"/>
        </w:rPr>
        <w:t>de</w:t>
      </w:r>
      <w:r>
        <w:rPr>
          <w:rFonts w:ascii="Times New Roman" w:eastAsia="Times New Roman"/>
          <w:color w:val="0000FF"/>
          <w:spacing w:val="-2"/>
          <w:w w:val="100"/>
          <w:u w:val="single" w:color="0000FF"/>
        </w:rPr>
        <w:t>x</w:t>
      </w:r>
      <w:r>
        <w:rPr>
          <w:rFonts w:ascii="Times New Roman" w:eastAsia="Times New Roman"/>
          <w:color w:val="0000FF"/>
          <w:w w:val="100"/>
          <w:u w:val="single" w:color="0000FF"/>
        </w:rPr>
        <w:t>.c</w:t>
      </w:r>
      <w:r>
        <w:rPr>
          <w:rFonts w:ascii="Times New Roman" w:eastAsia="Times New Roman"/>
          <w:color w:val="0000FF"/>
          <w:spacing w:val="-2"/>
          <w:w w:val="100"/>
          <w:u w:val="single" w:color="0000FF"/>
        </w:rPr>
        <w:t>o</w:t>
      </w:r>
      <w:r>
        <w:rPr>
          <w:rFonts w:ascii="Times New Roman" w:eastAsia="Times New Roman"/>
          <w:color w:val="0000FF"/>
          <w:w w:val="100"/>
          <w:u w:val="single" w:color="0000FF"/>
        </w:rPr>
        <w:t>m/</w:t>
      </w:r>
      <w:r>
        <w:rPr>
          <w:rFonts w:ascii="Times New Roman" w:eastAsia="Times New Roman"/>
          <w:color w:val="0000FF"/>
          <w:spacing w:val="-2"/>
          <w:w w:val="100"/>
          <w:u w:val="single" w:color="0000FF"/>
        </w:rPr>
        <w:t>c</w:t>
      </w:r>
      <w:r>
        <w:rPr>
          <w:rFonts w:ascii="Times New Roman" w:eastAsia="Times New Roman"/>
          <w:color w:val="0000FF"/>
          <w:w w:val="100"/>
          <w:u w:val="single" w:color="0000FF"/>
        </w:rPr>
        <w:t>n</w:t>
      </w:r>
      <w:r>
        <w:rPr>
          <w:rFonts w:ascii="Times New Roman" w:eastAsia="Times New Roman"/>
          <w:color w:val="0000FF"/>
          <w:spacing w:val="-1"/>
          <w:w w:val="100"/>
          <w:u w:val="single" w:color="0000FF"/>
        </w:rPr>
        <w:t>/</w:t>
      </w:r>
      <w:r>
        <w:rPr>
          <w:rFonts w:ascii="Times New Roman" w:eastAsia="Times New Roman"/>
          <w:color w:val="0000FF"/>
          <w:spacing w:val="-1"/>
          <w:w w:val="100"/>
          <w:u w:val="single" w:color="0000FF"/>
        </w:rPr>
        <w:fldChar w:fldCharType="end"/>
      </w:r>
      <w:r>
        <w:rPr>
          <w:spacing w:val="-80"/>
          <w:w w:val="100"/>
        </w:rPr>
        <w:t>）</w:t>
      </w:r>
      <w:r>
        <w:rPr>
          <w:spacing w:val="-3"/>
          <w:w w:val="100"/>
        </w:rPr>
        <w:t>。体积重量和实际重量以乙方测量的数值为准。出现以下情况之一的</w:t>
      </w:r>
      <w:r>
        <w:rPr>
          <w:w w:val="100"/>
        </w:rPr>
        <w:t>（即</w:t>
      </w:r>
      <w:r>
        <w:rPr>
          <w:spacing w:val="-7"/>
        </w:rPr>
        <w:t xml:space="preserve"> </w:t>
      </w:r>
      <w:r>
        <w:rPr>
          <w:rFonts w:ascii="Times New Roman" w:eastAsia="Times New Roman"/>
          <w:spacing w:val="-6"/>
          <w:w w:val="100"/>
        </w:rPr>
        <w:t>I</w:t>
      </w:r>
      <w:r>
        <w:rPr>
          <w:rFonts w:ascii="Times New Roman" w:eastAsia="Times New Roman"/>
          <w:spacing w:val="1"/>
          <w:w w:val="100"/>
        </w:rPr>
        <w:t>P</w:t>
      </w:r>
      <w:r>
        <w:rPr>
          <w:rFonts w:ascii="Times New Roman" w:eastAsia="Times New Roman"/>
          <w:spacing w:val="-4"/>
          <w:w w:val="100"/>
        </w:rPr>
        <w:t>F</w:t>
      </w:r>
      <w:r>
        <w:rPr>
          <w:rFonts w:ascii="Times New Roman" w:eastAsia="Times New Roman"/>
          <w:spacing w:val="3"/>
          <w:w w:val="100"/>
        </w:rPr>
        <w:t>/</w:t>
      </w:r>
      <w:r>
        <w:rPr>
          <w:rFonts w:ascii="Times New Roman" w:eastAsia="Times New Roman"/>
          <w:spacing w:val="-4"/>
          <w:w w:val="100"/>
        </w:rPr>
        <w:t>I</w:t>
      </w:r>
      <w:r>
        <w:rPr>
          <w:rFonts w:ascii="Times New Roman" w:eastAsia="Times New Roman"/>
          <w:spacing w:val="2"/>
          <w:w w:val="100"/>
        </w:rPr>
        <w:t>E</w:t>
      </w:r>
      <w:r>
        <w:rPr>
          <w:rFonts w:ascii="Times New Roman" w:eastAsia="Times New Roman"/>
          <w:spacing w:val="-3"/>
          <w:w w:val="100"/>
        </w:rPr>
        <w:t>F</w:t>
      </w:r>
      <w:r>
        <w:rPr>
          <w:spacing w:val="-80"/>
          <w:w w:val="100"/>
        </w:rPr>
        <w:t>）</w:t>
      </w:r>
      <w:r>
        <w:rPr>
          <w:spacing w:val="-3"/>
          <w:w w:val="100"/>
        </w:rPr>
        <w:t>，单件货重量若低于</w:t>
      </w:r>
      <w:r>
        <w:rPr>
          <w:spacing w:val="-8"/>
        </w:rPr>
        <w:t xml:space="preserve"> </w:t>
      </w:r>
      <w:r>
        <w:rPr>
          <w:rFonts w:ascii="Times New Roman" w:eastAsia="Times New Roman"/>
          <w:spacing w:val="-2"/>
          <w:w w:val="100"/>
        </w:rPr>
        <w:t>6</w:t>
      </w:r>
      <w:r>
        <w:rPr>
          <w:rFonts w:ascii="Times New Roman" w:eastAsia="Times New Roman"/>
          <w:w w:val="100"/>
        </w:rPr>
        <w:t>8</w:t>
      </w:r>
      <w:r>
        <w:rPr>
          <w:rFonts w:ascii="Times New Roman" w:eastAsia="Times New Roman"/>
          <w:spacing w:val="18"/>
        </w:rPr>
        <w:t xml:space="preserve"> </w:t>
      </w:r>
      <w:r>
        <w:rPr>
          <w:spacing w:val="-3"/>
          <w:w w:val="100"/>
        </w:rPr>
        <w:t>公斤，则仍需按</w:t>
      </w:r>
    </w:p>
    <w:p>
      <w:pPr>
        <w:pStyle w:val="4"/>
        <w:spacing w:before="3"/>
        <w:ind w:right="222"/>
        <w:jc w:val="both"/>
      </w:pPr>
      <w:r>
        <w:rPr>
          <w:rFonts w:ascii="Times New Roman" w:hAnsi="Times New Roman" w:eastAsia="Times New Roman"/>
          <w:spacing w:val="1"/>
          <w:w w:val="100"/>
        </w:rPr>
        <w:t>6</w:t>
      </w:r>
      <w:r>
        <w:rPr>
          <w:rFonts w:ascii="Times New Roman" w:hAnsi="Times New Roman" w:eastAsia="Times New Roman"/>
          <w:w w:val="100"/>
        </w:rPr>
        <w:t>8</w:t>
      </w:r>
      <w:r>
        <w:rPr>
          <w:rFonts w:ascii="Times New Roman" w:hAnsi="Times New Roman" w:eastAsia="Times New Roman"/>
        </w:rPr>
        <w:t xml:space="preserve"> </w:t>
      </w:r>
      <w:r>
        <w:rPr>
          <w:spacing w:val="-17"/>
          <w:w w:val="100"/>
        </w:rPr>
        <w:t>公斤计费：</w:t>
      </w:r>
      <w:r>
        <w:rPr>
          <w:spacing w:val="-2"/>
          <w:w w:val="100"/>
        </w:rPr>
        <w:t>（</w:t>
      </w:r>
      <w:r>
        <w:rPr>
          <w:rFonts w:ascii="Times New Roman" w:hAnsi="Times New Roman" w:eastAsia="Times New Roman"/>
          <w:spacing w:val="-2"/>
          <w:w w:val="100"/>
        </w:rPr>
        <w:t>1</w:t>
      </w:r>
      <w:r>
        <w:rPr>
          <w:spacing w:val="-80"/>
          <w:w w:val="100"/>
        </w:rPr>
        <w:t>）</w:t>
      </w:r>
      <w:r>
        <w:rPr>
          <w:spacing w:val="-82"/>
          <w:w w:val="100"/>
        </w:rPr>
        <w:t>、</w:t>
      </w:r>
      <w:r>
        <w:rPr>
          <w:w w:val="100"/>
        </w:rPr>
        <w:t>（</w:t>
      </w:r>
      <w:r>
        <w:rPr>
          <w:spacing w:val="-3"/>
          <w:w w:val="100"/>
        </w:rPr>
        <w:t>宽</w:t>
      </w:r>
      <w:r>
        <w:rPr>
          <w:rFonts w:ascii="Times New Roman" w:hAnsi="Times New Roman" w:eastAsia="Times New Roman"/>
          <w:w w:val="100"/>
        </w:rPr>
        <w:t>+</w:t>
      </w:r>
      <w:r>
        <w:rPr>
          <w:w w:val="100"/>
        </w:rPr>
        <w:t>高</w:t>
      </w:r>
      <w:r>
        <w:rPr>
          <w:spacing w:val="-3"/>
          <w:w w:val="100"/>
        </w:rPr>
        <w:t>）</w:t>
      </w:r>
      <w:r>
        <w:rPr>
          <w:w w:val="100"/>
        </w:rPr>
        <w:t>×</w:t>
      </w:r>
      <w:r>
        <w:rPr>
          <w:rFonts w:ascii="Times New Roman" w:hAnsi="Times New Roman" w:eastAsia="Times New Roman"/>
          <w:spacing w:val="-2"/>
          <w:w w:val="100"/>
        </w:rPr>
        <w:t>2+</w:t>
      </w:r>
      <w:r>
        <w:rPr>
          <w:w w:val="100"/>
        </w:rPr>
        <w:t>长：大于</w:t>
      </w:r>
      <w:r>
        <w:t xml:space="preserve"> </w:t>
      </w:r>
      <w:r>
        <w:rPr>
          <w:rFonts w:ascii="Times New Roman" w:hAnsi="Times New Roman" w:eastAsia="Times New Roman"/>
          <w:spacing w:val="-2"/>
          <w:w w:val="100"/>
        </w:rPr>
        <w:t>3</w:t>
      </w:r>
      <w:r>
        <w:rPr>
          <w:rFonts w:ascii="Times New Roman" w:hAnsi="Times New Roman" w:eastAsia="Times New Roman"/>
          <w:w w:val="100"/>
        </w:rPr>
        <w:t>30</w:t>
      </w:r>
      <w:r>
        <w:rPr>
          <w:rFonts w:ascii="Times New Roman" w:hAnsi="Times New Roman" w:eastAsia="Times New Roman"/>
        </w:rPr>
        <w:t xml:space="preserve"> </w:t>
      </w:r>
      <w:r>
        <w:rPr>
          <w:spacing w:val="-28"/>
          <w:w w:val="100"/>
        </w:rPr>
        <w:t>厘米；</w:t>
      </w:r>
      <w:r>
        <w:rPr>
          <w:spacing w:val="-3"/>
          <w:w w:val="100"/>
        </w:rPr>
        <w:t>（</w:t>
      </w:r>
      <w:r>
        <w:rPr>
          <w:rFonts w:ascii="Times New Roman" w:hAnsi="Times New Roman" w:eastAsia="Times New Roman"/>
          <w:spacing w:val="1"/>
          <w:w w:val="100"/>
        </w:rPr>
        <w:t>2</w:t>
      </w:r>
      <w:r>
        <w:rPr>
          <w:spacing w:val="-82"/>
          <w:w w:val="100"/>
        </w:rPr>
        <w:t>）</w:t>
      </w:r>
      <w:r>
        <w:rPr>
          <w:spacing w:val="-1"/>
          <w:w w:val="100"/>
        </w:rPr>
        <w:t>、宽大于</w:t>
      </w:r>
      <w:r>
        <w:rPr>
          <w:spacing w:val="-1"/>
        </w:rPr>
        <w:t xml:space="preserve"> </w:t>
      </w:r>
      <w:r>
        <w:rPr>
          <w:rFonts w:ascii="Times New Roman" w:hAnsi="Times New Roman" w:eastAsia="Times New Roman"/>
          <w:w w:val="100"/>
        </w:rPr>
        <w:t>1</w:t>
      </w:r>
      <w:r>
        <w:rPr>
          <w:rFonts w:ascii="Times New Roman" w:hAnsi="Times New Roman" w:eastAsia="Times New Roman"/>
          <w:spacing w:val="-2"/>
          <w:w w:val="100"/>
        </w:rPr>
        <w:t>5</w:t>
      </w:r>
      <w:r>
        <w:rPr>
          <w:rFonts w:ascii="Times New Roman" w:hAnsi="Times New Roman" w:eastAsia="Times New Roman"/>
          <w:w w:val="100"/>
        </w:rPr>
        <w:t>7</w:t>
      </w:r>
      <w:r>
        <w:rPr>
          <w:rFonts w:ascii="Times New Roman" w:hAnsi="Times New Roman" w:eastAsia="Times New Roman"/>
        </w:rPr>
        <w:t xml:space="preserve"> </w:t>
      </w:r>
      <w:r>
        <w:rPr>
          <w:spacing w:val="-29"/>
          <w:w w:val="100"/>
        </w:rPr>
        <w:t>厘米；</w:t>
      </w:r>
      <w:r>
        <w:rPr>
          <w:spacing w:val="-1"/>
          <w:w w:val="100"/>
        </w:rPr>
        <w:t>（</w:t>
      </w:r>
      <w:r>
        <w:rPr>
          <w:rFonts w:ascii="Times New Roman" w:hAnsi="Times New Roman" w:eastAsia="Times New Roman"/>
          <w:spacing w:val="-2"/>
          <w:w w:val="100"/>
        </w:rPr>
        <w:t>3</w:t>
      </w:r>
      <w:r>
        <w:rPr>
          <w:spacing w:val="-80"/>
          <w:w w:val="100"/>
        </w:rPr>
        <w:t>）</w:t>
      </w:r>
      <w:r>
        <w:rPr>
          <w:spacing w:val="-3"/>
          <w:w w:val="100"/>
        </w:rPr>
        <w:t>、任何一边大于</w:t>
      </w:r>
      <w:r>
        <w:rPr>
          <w:spacing w:val="-3"/>
        </w:rPr>
        <w:t xml:space="preserve"> </w:t>
      </w:r>
      <w:r>
        <w:rPr>
          <w:rFonts w:ascii="Times New Roman" w:hAnsi="Times New Roman" w:eastAsia="Times New Roman"/>
          <w:spacing w:val="-2"/>
          <w:w w:val="100"/>
        </w:rPr>
        <w:t>27</w:t>
      </w:r>
      <w:r>
        <w:rPr>
          <w:rFonts w:ascii="Times New Roman" w:hAnsi="Times New Roman" w:eastAsia="Times New Roman"/>
          <w:w w:val="100"/>
        </w:rPr>
        <w:t>4</w:t>
      </w:r>
      <w:r>
        <w:rPr>
          <w:rFonts w:ascii="Times New Roman" w:hAnsi="Times New Roman" w:eastAsia="Times New Roman"/>
        </w:rPr>
        <w:t xml:space="preserve"> </w:t>
      </w:r>
      <w:r>
        <w:rPr>
          <w:spacing w:val="-3"/>
          <w:w w:val="100"/>
        </w:rPr>
        <w:t>厘米。乙方可不时修订本条所列的数字，具体以乙方网</w:t>
      </w:r>
      <w:r>
        <w:rPr>
          <w:spacing w:val="-3"/>
        </w:rPr>
        <w:t>站</w:t>
      </w:r>
      <w:r>
        <w:fldChar w:fldCharType="begin"/>
      </w:r>
      <w:r>
        <w:instrText xml:space="preserve"> HYPERLINK "http://www.fedex.com/cn/" \h </w:instrText>
      </w:r>
      <w:r>
        <w:fldChar w:fldCharType="separate"/>
      </w:r>
      <w:r>
        <w:rPr>
          <w:color w:val="0000FF"/>
          <w:spacing w:val="-3"/>
          <w:u w:val="single" w:color="0000FF"/>
        </w:rPr>
        <w:t xml:space="preserve"> </w:t>
      </w:r>
      <w:r>
        <w:rPr>
          <w:rFonts w:ascii="Times New Roman" w:hAnsi="Times New Roman" w:eastAsia="Times New Roman"/>
          <w:color w:val="0000FF"/>
          <w:u w:val="single" w:color="0000FF"/>
        </w:rPr>
        <w:t>http://www.fedex.com/cn/</w:t>
      </w:r>
      <w:r>
        <w:rPr>
          <w:rFonts w:ascii="Times New Roman" w:hAnsi="Times New Roman" w:eastAsia="Times New Roman"/>
          <w:color w:val="0000FF"/>
          <w:u w:val="single" w:color="0000FF"/>
        </w:rPr>
        <w:fldChar w:fldCharType="end"/>
      </w:r>
      <w:r>
        <w:rPr>
          <w:spacing w:val="-3"/>
        </w:rPr>
        <w:t>上公布的数字为准。</w:t>
      </w:r>
    </w:p>
    <w:p>
      <w:pPr>
        <w:pStyle w:val="3"/>
        <w:numPr>
          <w:ilvl w:val="0"/>
          <w:numId w:val="1"/>
        </w:numPr>
        <w:tabs>
          <w:tab w:val="left" w:pos="568"/>
        </w:tabs>
        <w:spacing w:before="0" w:after="0" w:line="203" w:lineRule="exact"/>
        <w:ind w:left="568" w:right="0" w:hanging="360"/>
        <w:jc w:val="both"/>
        <w:rPr>
          <w:rFonts w:ascii="Times New Roman" w:eastAsia="Times New Roman"/>
        </w:rPr>
      </w:pPr>
      <w:r>
        <w:rPr>
          <w:spacing w:val="-2"/>
        </w:rPr>
        <w:t>甲方明白及同意，对于使用甲方账号并由乙方提供服务的每票货件，都应受相关《国际空运提单》</w:t>
      </w:r>
      <w:r>
        <w:rPr>
          <w:spacing w:val="4"/>
        </w:rPr>
        <w:t>（</w:t>
      </w:r>
      <w:r>
        <w:t>适用于国际出口</w:t>
      </w:r>
      <w:r>
        <w:rPr>
          <w:rFonts w:ascii="Times New Roman" w:eastAsia="Times New Roman"/>
        </w:rPr>
        <w:t>/</w:t>
      </w:r>
      <w:r>
        <w:t>进口快件服务</w:t>
      </w:r>
      <w:r>
        <w:rPr>
          <w:spacing w:val="4"/>
        </w:rPr>
        <w:t>）</w:t>
      </w:r>
      <w:r>
        <w:t>或《国内货物托运单》</w:t>
      </w:r>
    </w:p>
    <w:p>
      <w:pPr>
        <w:spacing w:before="3" w:line="187" w:lineRule="auto"/>
        <w:ind w:left="568" w:right="221" w:firstLine="0"/>
        <w:jc w:val="both"/>
        <w:rPr>
          <w:sz w:val="16"/>
        </w:rPr>
      </w:pPr>
      <w:r>
        <w:rPr>
          <w:rFonts w:hint="eastAsia" w:ascii="Microsoft JhengHei" w:eastAsia="Microsoft JhengHei"/>
          <w:b/>
          <w:sz w:val="16"/>
        </w:rPr>
        <w:t>（适用于国内服务）的条款和其中提及的乙方标准运送条款所约束。甲方进一步确认，乙方已对《国际空运提单》及《国内货物托运单》及其各自背面条款及乙方标准运送条款已尽详细说明之义务，特别是《国际空运提单》的英文大写部分及《国内货物托运单》的字体加粗部分。</w:t>
      </w:r>
      <w:r>
        <w:rPr>
          <w:sz w:val="16"/>
        </w:rPr>
        <w:t>各类运单和其他托运文件以电子扫描数据保存的，与该等文件之纸质原件具有同等法律效力。货件通过终端设备电子签收可在境内提取打印的，视为可靠电子签名。</w:t>
      </w:r>
    </w:p>
    <w:p>
      <w:pPr>
        <w:pStyle w:val="9"/>
        <w:numPr>
          <w:ilvl w:val="0"/>
          <w:numId w:val="1"/>
        </w:numPr>
        <w:tabs>
          <w:tab w:val="left" w:pos="568"/>
        </w:tabs>
        <w:spacing w:before="9" w:after="0" w:line="244" w:lineRule="auto"/>
        <w:ind w:left="568" w:right="221" w:hanging="360"/>
        <w:jc w:val="both"/>
        <w:rPr>
          <w:rFonts w:ascii="Times New Roman" w:eastAsia="Times New Roman"/>
          <w:sz w:val="16"/>
        </w:rPr>
      </w:pPr>
      <w:r>
        <w:rPr>
          <w:spacing w:val="-3"/>
          <w:sz w:val="16"/>
        </w:rPr>
        <w:t>于签订本协议时，甲方须向乙方提供由工商行政管理部门颁发的甲方有效营业执照之复印件并加盖甲方公章。同时，甲方应提供组织机构代码</w:t>
      </w:r>
      <w:r>
        <w:rPr>
          <w:rFonts w:ascii="Times New Roman" w:eastAsia="Times New Roman"/>
          <w:sz w:val="16"/>
        </w:rPr>
        <w:t>/</w:t>
      </w:r>
      <w:r>
        <w:rPr>
          <w:spacing w:val="-3"/>
          <w:sz w:val="16"/>
        </w:rPr>
        <w:t>统一社会信用代码</w:t>
      </w:r>
      <w:r>
        <w:rPr>
          <w:rFonts w:ascii="Times New Roman" w:eastAsia="Times New Roman"/>
          <w:spacing w:val="-3"/>
          <w:sz w:val="16"/>
        </w:rPr>
        <w:t>/</w:t>
      </w:r>
      <w:r>
        <w:rPr>
          <w:spacing w:val="-3"/>
          <w:sz w:val="16"/>
        </w:rPr>
        <w:t>税务登记证号。</w:t>
      </w:r>
    </w:p>
    <w:p>
      <w:pPr>
        <w:pStyle w:val="9"/>
        <w:numPr>
          <w:ilvl w:val="0"/>
          <w:numId w:val="1"/>
        </w:numPr>
        <w:tabs>
          <w:tab w:val="left" w:pos="568"/>
        </w:tabs>
        <w:spacing w:before="0" w:after="0" w:line="168" w:lineRule="auto"/>
        <w:ind w:left="568" w:right="223" w:hanging="360"/>
        <w:jc w:val="both"/>
        <w:rPr>
          <w:rFonts w:ascii="Times New Roman" w:eastAsia="Times New Roman"/>
          <w:sz w:val="16"/>
        </w:rPr>
      </w:pPr>
      <w:r>
        <w:rPr>
          <w:rFonts w:hint="eastAsia" w:ascii="Microsoft JhengHei" w:eastAsia="Microsoft JhengHei"/>
          <w:b/>
          <w:w w:val="95"/>
          <w:sz w:val="16"/>
        </w:rPr>
        <w:t>甲方或甲方指定的第三方为</w:t>
      </w:r>
      <w:r>
        <w:rPr>
          <w:rFonts w:hint="eastAsia" w:ascii="Microsoft JhengHei" w:eastAsia="Microsoft JhengHei"/>
          <w:b/>
          <w:w w:val="95"/>
          <w:sz w:val="17"/>
        </w:rPr>
        <w:t>《国际空运提单》或《国内货物托运单》</w:t>
      </w:r>
      <w:r>
        <w:rPr>
          <w:rFonts w:hint="eastAsia" w:ascii="Microsoft JhengHei" w:eastAsia="Microsoft JhengHei"/>
          <w:b/>
          <w:spacing w:val="-1"/>
          <w:w w:val="95"/>
          <w:sz w:val="16"/>
        </w:rPr>
        <w:t xml:space="preserve">上填写的寄件人的，即使甲方以书面方式指示其他人付款，均为乙方先派送，后向其他人              </w:t>
      </w:r>
      <w:r>
        <w:rPr>
          <w:rFonts w:hint="eastAsia" w:ascii="Microsoft JhengHei" w:eastAsia="Microsoft JhengHei"/>
          <w:b/>
          <w:sz w:val="16"/>
        </w:rPr>
        <w:t>收取费用。乙方未收到款项的，甲方仍须无条件承担所有费用的付款责任，包括但不限于：运费、可能的附加费、手续费、海关税项及关税估算之税款（</w:t>
      </w:r>
      <w:r>
        <w:rPr>
          <w:rFonts w:hint="eastAsia" w:ascii="Microsoft JhengHei" w:eastAsia="Microsoft JhengHei"/>
          <w:b/>
          <w:spacing w:val="-8"/>
          <w:sz w:val="16"/>
        </w:rPr>
        <w:t>其中</w:t>
      </w:r>
      <w:r>
        <w:rPr>
          <w:rFonts w:hint="eastAsia" w:ascii="Microsoft JhengHei" w:eastAsia="Microsoft JhengHei"/>
          <w:b/>
          <w:sz w:val="16"/>
        </w:rPr>
        <w:t>包括乙方为甲方预垫付的费用</w:t>
      </w:r>
      <w:r>
        <w:rPr>
          <w:rFonts w:hint="eastAsia" w:ascii="Microsoft JhengHei" w:eastAsia="Microsoft JhengHei"/>
          <w:b/>
          <w:spacing w:val="-80"/>
          <w:sz w:val="16"/>
        </w:rPr>
        <w:t>）</w:t>
      </w:r>
      <w:r>
        <w:rPr>
          <w:rFonts w:hint="eastAsia" w:ascii="Microsoft JhengHei" w:eastAsia="Microsoft JhengHei"/>
          <w:b/>
          <w:sz w:val="16"/>
        </w:rPr>
        <w:t>、政府罚金、税金、因诉讼而产生的乙方律师费及法律费用等。</w:t>
      </w:r>
      <w:r>
        <w:rPr>
          <w:sz w:val="16"/>
        </w:rPr>
        <w:t>乙方不承担以任何特定方式向甲方指示的其他人催讨以及证明</w:t>
      </w:r>
    </w:p>
    <w:p>
      <w:pPr>
        <w:pStyle w:val="4"/>
        <w:spacing w:line="242" w:lineRule="auto"/>
        <w:ind w:right="227"/>
      </w:pPr>
      <w:r>
        <w:t>其是否以及以何种理由拒绝付款的责任。如货件因包括但不限于官方机构禁止出入境、拒收、或甲方填写信息有误等因素而无法送达，乙方有权无需经甲方同意而决定将货物以乙方认为合适的方式退回，甲方应承担退回的费用和未决定如何处理而需仓储所造成的一切费用。</w:t>
      </w:r>
    </w:p>
    <w:p>
      <w:pPr>
        <w:pStyle w:val="9"/>
        <w:numPr>
          <w:ilvl w:val="0"/>
          <w:numId w:val="1"/>
        </w:numPr>
        <w:tabs>
          <w:tab w:val="left" w:pos="568"/>
          <w:tab w:val="left" w:pos="9106"/>
        </w:tabs>
        <w:spacing w:before="0" w:after="0" w:line="225" w:lineRule="exact"/>
        <w:ind w:left="568" w:right="0" w:hanging="360"/>
        <w:jc w:val="both"/>
        <w:rPr>
          <w:rFonts w:ascii="Times New Roman" w:eastAsia="Times New Roman"/>
          <w:sz w:val="16"/>
        </w:rPr>
      </w:pPr>
      <w:r>
        <w:rPr>
          <w:rFonts w:hint="eastAsia" w:ascii="Microsoft JhengHei" w:eastAsia="Microsoft JhengHei"/>
          <w:b/>
          <w:sz w:val="16"/>
        </w:rPr>
        <w:t>若甲方账单地址与营业执照注册</w:t>
      </w:r>
      <w:r>
        <w:rPr>
          <w:rFonts w:hint="eastAsia" w:ascii="Microsoft JhengHei" w:eastAsia="Microsoft JhengHei"/>
          <w:b/>
          <w:spacing w:val="-3"/>
          <w:sz w:val="16"/>
        </w:rPr>
        <w:t>地</w:t>
      </w:r>
      <w:r>
        <w:rPr>
          <w:rFonts w:hint="eastAsia" w:ascii="Microsoft JhengHei" w:eastAsia="Microsoft JhengHei"/>
          <w:b/>
          <w:sz w:val="16"/>
        </w:rPr>
        <w:t>不一致，请说明原因：</w:t>
      </w:r>
      <w:r>
        <w:rPr>
          <w:rFonts w:hint="eastAsia" w:ascii="Microsoft JhengHei" w:eastAsia="Microsoft JhengHei"/>
          <w:b/>
          <w:sz w:val="16"/>
          <w:u w:val="single"/>
        </w:rPr>
        <w:t xml:space="preserve"> </w:t>
      </w:r>
      <w:r>
        <w:rPr>
          <w:rFonts w:hint="eastAsia" w:ascii="Microsoft JhengHei" w:eastAsia="Microsoft JhengHei"/>
          <w:b/>
          <w:sz w:val="16"/>
          <w:u w:val="single"/>
        </w:rPr>
        <w:tab/>
      </w:r>
      <w:r>
        <w:rPr>
          <w:sz w:val="16"/>
        </w:rPr>
        <w:t>。账</w:t>
      </w:r>
      <w:r>
        <w:rPr>
          <w:spacing w:val="-3"/>
          <w:sz w:val="16"/>
        </w:rPr>
        <w:t>单</w:t>
      </w:r>
      <w:r>
        <w:rPr>
          <w:sz w:val="16"/>
        </w:rPr>
        <w:t>地址</w:t>
      </w:r>
      <w:r>
        <w:rPr>
          <w:spacing w:val="-3"/>
          <w:sz w:val="16"/>
        </w:rPr>
        <w:t>默认</w:t>
      </w:r>
      <w:r>
        <w:rPr>
          <w:sz w:val="16"/>
        </w:rPr>
        <w:t>为甲方</w:t>
      </w:r>
      <w:r>
        <w:rPr>
          <w:spacing w:val="-3"/>
          <w:sz w:val="16"/>
        </w:rPr>
        <w:t>的</w:t>
      </w:r>
      <w:r>
        <w:rPr>
          <w:sz w:val="16"/>
        </w:rPr>
        <w:t>账单</w:t>
      </w:r>
      <w:r>
        <w:rPr>
          <w:spacing w:val="-3"/>
          <w:sz w:val="16"/>
        </w:rPr>
        <w:t>寄</w:t>
      </w:r>
      <w:r>
        <w:rPr>
          <w:sz w:val="16"/>
        </w:rPr>
        <w:t>送地</w:t>
      </w:r>
    </w:p>
    <w:p>
      <w:pPr>
        <w:pStyle w:val="4"/>
        <w:spacing w:before="20" w:line="170" w:lineRule="auto"/>
        <w:ind w:left="567" w:right="221"/>
        <w:jc w:val="both"/>
      </w:pPr>
      <w:r>
        <w:rPr>
          <w:spacing w:val="-1"/>
        </w:rPr>
        <w:t>址，亦为主要取件地，甲方承诺对在以上账单地址及甲方指定的其他地址收取件所产生的快递费用及垫付的税金向乙方承担付费责任和为寄件人向乙方提供不</w:t>
      </w:r>
      <w:r>
        <w:rPr>
          <w:spacing w:val="-4"/>
        </w:rPr>
        <w:t xml:space="preserve">可撤销的保证担保。任何一方变更各类相关地址，以及电话、传真和电子邮箱等通讯方式的，应在变更前 </w:t>
      </w:r>
      <w:r>
        <w:rPr>
          <w:rFonts w:ascii="Times New Roman" w:eastAsia="Times New Roman"/>
        </w:rPr>
        <w:t xml:space="preserve">15 </w:t>
      </w:r>
      <w:r>
        <w:rPr>
          <w:spacing w:val="-8"/>
        </w:rPr>
        <w:t>天书面通知另一方。如无相反证据，</w:t>
      </w:r>
      <w:r>
        <w:rPr>
          <w:rFonts w:hint="eastAsia" w:ascii="Microsoft JhengHei" w:eastAsia="Microsoft JhengHei"/>
          <w:b/>
          <w:sz w:val="17"/>
        </w:rPr>
        <w:t>《国际空运提单》或《国内货物托运单》</w:t>
      </w:r>
      <w:r>
        <w:rPr>
          <w:rFonts w:hint="eastAsia" w:ascii="Microsoft JhengHei" w:eastAsia="Microsoft JhengHei"/>
          <w:b/>
          <w:spacing w:val="-1"/>
        </w:rPr>
        <w:t>上记载的寄件人地址</w:t>
      </w:r>
      <w:r>
        <w:rPr>
          <w:spacing w:val="-3"/>
        </w:rPr>
        <w:t>为货件实际交付托运的地址。</w:t>
      </w:r>
    </w:p>
    <w:p>
      <w:pPr>
        <w:pStyle w:val="9"/>
        <w:numPr>
          <w:ilvl w:val="0"/>
          <w:numId w:val="1"/>
        </w:numPr>
        <w:tabs>
          <w:tab w:val="left" w:pos="568"/>
        </w:tabs>
        <w:spacing w:before="0" w:after="0" w:line="211" w:lineRule="exact"/>
        <w:ind w:left="568" w:right="0" w:hanging="360"/>
        <w:jc w:val="both"/>
        <w:rPr>
          <w:rFonts w:ascii="Times New Roman" w:eastAsia="Times New Roman"/>
          <w:sz w:val="16"/>
        </w:rPr>
      </w:pPr>
      <w:r>
        <w:rPr>
          <w:rFonts w:hint="eastAsia" w:ascii="Microsoft JhengHei" w:eastAsia="Microsoft JhengHei"/>
          <w:b/>
          <w:sz w:val="16"/>
        </w:rPr>
        <w:t>乙方运费、附加费等费率牌价和相关计算方式以乙方网站或乙方印制之费率牌价表公布，并可定期或不时修订</w:t>
      </w:r>
      <w:r>
        <w:rPr>
          <w:spacing w:val="-3"/>
          <w:sz w:val="16"/>
        </w:rPr>
        <w:t>。甲乙双方可就适用之费率另行达成各类书面折</w:t>
      </w:r>
    </w:p>
    <w:p>
      <w:pPr>
        <w:pStyle w:val="4"/>
        <w:spacing w:line="189" w:lineRule="exact"/>
      </w:pPr>
      <w:r>
        <w:t>扣协议以相应替代乙方公布之费率牌价。如甲乙双方间无相关有效书面折扣协议的，则应当适用乙方公布之费率牌价。甲方应在货件交运前查询了解前述网站</w:t>
      </w:r>
    </w:p>
    <w:p>
      <w:pPr>
        <w:pStyle w:val="4"/>
        <w:spacing w:before="1" w:line="180" w:lineRule="exact"/>
      </w:pPr>
      <w:r>
        <w:t>公布的费率牌价等相关信息，如有需要，亦可索取乙方印制之费率牌价表。</w:t>
      </w:r>
    </w:p>
    <w:p>
      <w:pPr>
        <w:pStyle w:val="9"/>
        <w:numPr>
          <w:ilvl w:val="0"/>
          <w:numId w:val="1"/>
        </w:numPr>
        <w:tabs>
          <w:tab w:val="left" w:pos="568"/>
        </w:tabs>
        <w:spacing w:before="29" w:after="0" w:line="180" w:lineRule="auto"/>
        <w:ind w:left="568" w:right="62" w:hanging="360"/>
        <w:jc w:val="left"/>
        <w:rPr>
          <w:rFonts w:ascii="Times New Roman" w:eastAsia="Times New Roman"/>
          <w:sz w:val="16"/>
        </w:rPr>
      </w:pPr>
      <w:r>
        <w:rPr>
          <w:rFonts w:hint="eastAsia" w:ascii="Microsoft JhengHei" w:eastAsia="Microsoft JhengHei"/>
          <w:b/>
          <w:sz w:val="16"/>
        </w:rPr>
        <w:t>甲方特此声明</w:t>
      </w:r>
      <w:r>
        <w:rPr>
          <w:spacing w:val="-2"/>
          <w:sz w:val="16"/>
        </w:rPr>
        <w:t>：甲方委托乙方承运之货件，均遵守国家关于禁止寄递或限制寄递物品的规定。甲方应确保使用甲方账号向乙方托运的货件不得包含易燃、易爆、易腐蚀性及国家禁止的其他寄递物品。甲方应确保寄递物品的名称、类别、数量等与</w:t>
      </w:r>
      <w:r>
        <w:rPr>
          <w:rFonts w:hint="eastAsia" w:ascii="Microsoft JhengHei" w:eastAsia="Microsoft JhengHei"/>
          <w:b/>
          <w:sz w:val="17"/>
        </w:rPr>
        <w:t>《国际空运提单》或《国内货物托运单》</w:t>
      </w:r>
      <w:r>
        <w:rPr>
          <w:spacing w:val="-1"/>
          <w:sz w:val="16"/>
        </w:rPr>
        <w:t>上填写内容一致，发件人姓名、地址、联系方式等项目按规定如实完整填写。甲方亦在此承诺所有委托乙方承运的货件均为真品，且该货件在任何方面都不存在侵犯或有违知识产权权利人享</w:t>
      </w:r>
    </w:p>
    <w:p>
      <w:pPr>
        <w:pStyle w:val="4"/>
        <w:spacing w:before="13"/>
      </w:pPr>
      <w:r>
        <w:t>有的合法权利之情形。前述知识产权包括但不限于标识、设计、商业秘密、专利、版权、商标或其他任何形式的知识产权权益。</w:t>
      </w:r>
    </w:p>
    <w:p>
      <w:pPr>
        <w:pStyle w:val="9"/>
        <w:numPr>
          <w:ilvl w:val="0"/>
          <w:numId w:val="1"/>
        </w:numPr>
        <w:tabs>
          <w:tab w:val="left" w:pos="568"/>
        </w:tabs>
        <w:spacing w:before="3" w:after="0" w:line="242" w:lineRule="auto"/>
        <w:ind w:left="568" w:right="219" w:hanging="360"/>
        <w:jc w:val="both"/>
        <w:rPr>
          <w:rFonts w:ascii="Times New Roman" w:eastAsia="Times New Roman"/>
          <w:sz w:val="16"/>
        </w:rPr>
      </w:pPr>
      <w:r>
        <w:rPr>
          <w:sz w:val="16"/>
        </w:rPr>
        <w:t>甲方应对其账号信息妥为保管并保密</w:t>
      </w:r>
      <w:r>
        <w:rPr>
          <w:rFonts w:ascii="Times New Roman" w:eastAsia="Times New Roman"/>
          <w:sz w:val="16"/>
        </w:rPr>
        <w:t>,</w:t>
      </w:r>
      <w:r>
        <w:rPr>
          <w:sz w:val="16"/>
        </w:rPr>
        <w:t>以避免他人未经授权使用。甲方应避免任何未经其授权的人员在本协议中甲方地址、甲方通知乙方之其它取</w:t>
      </w:r>
      <w:r>
        <w:rPr>
          <w:rFonts w:ascii="Times New Roman" w:eastAsia="Times New Roman"/>
          <w:sz w:val="16"/>
        </w:rPr>
        <w:t>/</w:t>
      </w:r>
      <w:r>
        <w:rPr>
          <w:sz w:val="16"/>
        </w:rPr>
        <w:t>派件地址或</w:t>
      </w:r>
      <w:r>
        <w:rPr>
          <w:spacing w:val="-1"/>
          <w:sz w:val="16"/>
        </w:rPr>
        <w:t>甲方其他托运地址等地点使用甲方账号向乙方交件托运。乙方可随时中止账号之托运服务以作调查。甲方可向乙方查阅其账号下发生的费用情况，但在任何情</w:t>
      </w:r>
      <w:r>
        <w:rPr>
          <w:spacing w:val="-4"/>
          <w:sz w:val="16"/>
        </w:rPr>
        <w:t xml:space="preserve">况下，甲方账号下的应付费用应以乙方出具的账单为准。若甲方对账单有异议，双方应根据本协议第 </w:t>
      </w:r>
      <w:r>
        <w:rPr>
          <w:rFonts w:ascii="Times New Roman" w:eastAsia="Times New Roman"/>
          <w:sz w:val="16"/>
        </w:rPr>
        <w:t>3</w:t>
      </w:r>
      <w:r>
        <w:rPr>
          <w:rFonts w:ascii="Times New Roman" w:eastAsia="Times New Roman"/>
          <w:spacing w:val="-10"/>
          <w:sz w:val="16"/>
        </w:rPr>
        <w:t xml:space="preserve"> </w:t>
      </w:r>
      <w:r>
        <w:rPr>
          <w:spacing w:val="-1"/>
          <w:sz w:val="16"/>
        </w:rPr>
        <w:t>条约定处理。</w:t>
      </w:r>
    </w:p>
    <w:p>
      <w:pPr>
        <w:pStyle w:val="9"/>
        <w:numPr>
          <w:ilvl w:val="0"/>
          <w:numId w:val="1"/>
        </w:numPr>
        <w:tabs>
          <w:tab w:val="left" w:pos="568"/>
        </w:tabs>
        <w:spacing w:before="10" w:after="0" w:line="170" w:lineRule="auto"/>
        <w:ind w:left="568" w:right="62" w:hanging="360"/>
        <w:jc w:val="left"/>
        <w:rPr>
          <w:rFonts w:ascii="Times New Roman" w:eastAsia="Times New Roman"/>
          <w:b/>
          <w:sz w:val="16"/>
        </w:rPr>
      </w:pPr>
      <w:r>
        <w:rPr>
          <w:rFonts w:hint="eastAsia" w:ascii="Microsoft JhengHei" w:eastAsia="Microsoft JhengHei"/>
          <w:b/>
          <w:sz w:val="16"/>
        </w:rPr>
        <w:t>乙方网站</w:t>
      </w:r>
      <w:r>
        <w:fldChar w:fldCharType="begin"/>
      </w:r>
      <w:r>
        <w:instrText xml:space="preserve"> HYPERLINK "http://www.fedex.com/" \h </w:instrText>
      </w:r>
      <w:r>
        <w:fldChar w:fldCharType="separate"/>
      </w:r>
      <w:r>
        <w:rPr>
          <w:rFonts w:hint="eastAsia" w:ascii="Microsoft JhengHei" w:eastAsia="Microsoft JhengHei"/>
          <w:b/>
          <w:color w:val="0000FF"/>
          <w:spacing w:val="36"/>
          <w:sz w:val="16"/>
          <w:u w:val="single" w:color="0000FF"/>
        </w:rPr>
        <w:t xml:space="preserve"> </w:t>
      </w:r>
      <w:r>
        <w:rPr>
          <w:rFonts w:ascii="Times New Roman" w:eastAsia="Times New Roman"/>
          <w:b/>
          <w:color w:val="0000FF"/>
          <w:sz w:val="16"/>
          <w:u w:val="single" w:color="0000FF"/>
        </w:rPr>
        <w:t>http://www.fedex.com/cn/</w:t>
      </w:r>
      <w:r>
        <w:rPr>
          <w:rFonts w:ascii="Times New Roman" w:eastAsia="Times New Roman"/>
          <w:b/>
          <w:color w:val="0000FF"/>
          <w:sz w:val="16"/>
          <w:u w:val="single" w:color="0000FF"/>
        </w:rPr>
        <w:fldChar w:fldCharType="end"/>
      </w:r>
      <w:r>
        <w:rPr>
          <w:rFonts w:hint="eastAsia" w:ascii="Microsoft JhengHei" w:eastAsia="Microsoft JhengHei"/>
          <w:b/>
          <w:spacing w:val="-7"/>
          <w:sz w:val="16"/>
        </w:rPr>
        <w:t xml:space="preserve">上的公布的价目表、燃油附加费率、服务附加费和其它注意事项、《联邦快递标准货运条款》、《个人信息保护政策》等内容， </w:t>
      </w:r>
      <w:r>
        <w:rPr>
          <w:rFonts w:hint="eastAsia" w:ascii="Microsoft JhengHei" w:eastAsia="Microsoft JhengHei"/>
          <w:b/>
          <w:spacing w:val="-8"/>
          <w:sz w:val="16"/>
        </w:rPr>
        <w:t>自动成为协议的组成部分。甲方应在货件交运前查询了解前述网站公布的相关信息，甲方将货件交由乙方运输，即为甲方明知并接受前述网站公布的相关信息。</w:t>
      </w:r>
    </w:p>
    <w:p>
      <w:pPr>
        <w:spacing w:before="20" w:line="192" w:lineRule="auto"/>
        <w:ind w:left="208" w:right="157" w:firstLine="0"/>
        <w:jc w:val="left"/>
        <w:rPr>
          <w:rFonts w:hint="eastAsia" w:ascii="Microsoft JhengHei" w:eastAsia="Microsoft JhengHei"/>
          <w:b/>
          <w:sz w:val="16"/>
        </w:rPr>
      </w:pPr>
      <w:r>
        <w:rPr>
          <w:sz w:val="16"/>
        </w:rPr>
        <w:t>本协议经双方充分自由协商订立并适用中华人民共和国法律。本协议终止后，任何自然延伸的责任和义务继续有效，不受本协议终止的影响。本协议经双方盖章后生效。本协议一式两份，双方各执一份。</w:t>
      </w:r>
      <w:r>
        <w:rPr>
          <w:rFonts w:hint="eastAsia" w:ascii="Microsoft JhengHei" w:eastAsia="Microsoft JhengHei"/>
          <w:b/>
          <w:sz w:val="16"/>
        </w:rPr>
        <w:t>甲乙双方兹确认，其已仔细阅读本协议的条款，充分明确了各自的权利义务以及风险利益。</w:t>
      </w:r>
    </w:p>
    <w:p>
      <w:pPr>
        <w:pStyle w:val="4"/>
        <w:spacing w:before="7"/>
        <w:ind w:left="0"/>
        <w:rPr>
          <w:rFonts w:ascii="Microsoft JhengHei"/>
          <w:b/>
          <w:sz w:val="10"/>
        </w:rPr>
      </w:pPr>
    </w:p>
    <w:tbl>
      <w:tblPr>
        <w:tblStyle w:val="6"/>
        <w:tblW w:w="10150"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09"/>
        <w:gridCol w:w="6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8" w:hRule="atLeast"/>
        </w:trPr>
        <w:tc>
          <w:tcPr>
            <w:tcW w:w="3709" w:type="dxa"/>
          </w:tcPr>
          <w:p>
            <w:pPr>
              <w:pStyle w:val="10"/>
              <w:spacing w:line="246" w:lineRule="exact"/>
              <w:rPr>
                <w:b/>
                <w:sz w:val="18"/>
              </w:rPr>
            </w:pPr>
            <w:r>
              <w:rPr>
                <w:b/>
                <w:sz w:val="18"/>
              </w:rPr>
              <w:t>甲方：</w:t>
            </w:r>
          </w:p>
          <w:p>
            <w:pPr>
              <w:pStyle w:val="10"/>
              <w:spacing w:before="17"/>
              <w:rPr>
                <w:b/>
                <w:sz w:val="18"/>
              </w:rPr>
            </w:pPr>
            <w:r>
              <w:rPr>
                <w:b/>
                <w:spacing w:val="1"/>
                <w:sz w:val="18"/>
              </w:rPr>
              <w:t>盖章</w:t>
            </w:r>
            <w:r>
              <w:rPr>
                <w:b/>
                <w:sz w:val="18"/>
              </w:rPr>
              <w:t>（</w:t>
            </w:r>
            <w:r>
              <w:rPr>
                <w:b/>
                <w:spacing w:val="1"/>
                <w:sz w:val="18"/>
              </w:rPr>
              <w:t>公章</w:t>
            </w:r>
            <w:r>
              <w:rPr>
                <w:b/>
                <w:spacing w:val="-92"/>
                <w:sz w:val="18"/>
              </w:rPr>
              <w:t>）</w:t>
            </w:r>
            <w:r>
              <w:rPr>
                <w:b/>
                <w:sz w:val="18"/>
              </w:rPr>
              <w:t>：</w:t>
            </w:r>
          </w:p>
          <w:p>
            <w:pPr>
              <w:pStyle w:val="10"/>
              <w:spacing w:before="19" w:line="245" w:lineRule="exact"/>
              <w:rPr>
                <w:b/>
                <w:sz w:val="18"/>
              </w:rPr>
            </w:pPr>
            <w:r>
              <w:rPr>
                <w:b/>
                <w:sz w:val="18"/>
              </w:rPr>
              <w:t>签订日期：</w:t>
            </w:r>
          </w:p>
        </w:tc>
        <w:tc>
          <w:tcPr>
            <w:tcW w:w="6441" w:type="dxa"/>
          </w:tcPr>
          <w:p>
            <w:pPr>
              <w:pStyle w:val="10"/>
              <w:tabs>
                <w:tab w:val="left" w:pos="5699"/>
              </w:tabs>
              <w:spacing w:line="246" w:lineRule="exact"/>
              <w:ind w:left="2336"/>
              <w:rPr>
                <w:b/>
                <w:sz w:val="18"/>
              </w:rPr>
            </w:pPr>
            <w:r>
              <w:rPr>
                <w:b/>
                <w:sz w:val="18"/>
              </w:rPr>
              <w:t>乙方：联邦快递（中国）有限公司</w:t>
            </w:r>
            <w:r>
              <w:rPr>
                <w:b/>
                <w:sz w:val="18"/>
              </w:rPr>
              <w:tab/>
            </w:r>
            <w:r>
              <w:rPr>
                <w:b/>
                <w:sz w:val="18"/>
              </w:rPr>
              <w:t>分公司</w:t>
            </w:r>
          </w:p>
          <w:p>
            <w:pPr>
              <w:pStyle w:val="10"/>
              <w:spacing w:before="17"/>
              <w:ind w:left="2336"/>
              <w:rPr>
                <w:b/>
                <w:sz w:val="18"/>
              </w:rPr>
            </w:pPr>
            <w:r>
              <w:rPr>
                <w:b/>
                <w:sz w:val="18"/>
              </w:rPr>
              <w:t>盖章：</w:t>
            </w:r>
          </w:p>
          <w:p>
            <w:pPr>
              <w:pStyle w:val="10"/>
              <w:spacing w:before="19" w:line="245" w:lineRule="exact"/>
              <w:ind w:left="2336"/>
              <w:rPr>
                <w:b/>
                <w:sz w:val="18"/>
              </w:rPr>
            </w:pPr>
            <w:r>
              <w:rPr>
                <w:b/>
                <w:sz w:val="18"/>
              </w:rPr>
              <w:t>签订日期：</w:t>
            </w:r>
          </w:p>
        </w:tc>
      </w:tr>
    </w:tbl>
    <w:p/>
    <w:sectPr>
      <w:footerReference r:id="rId5" w:type="default"/>
      <w:pgSz w:w="11920" w:h="16850"/>
      <w:pgMar w:top="0" w:right="0" w:bottom="700" w:left="20" w:header="0" w:footer="51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49" o:spid="_x0000_s2049" o:spt="202" type="#_x0000_t202" style="position:absolute;left:0pt;margin-left:281.6pt;margin-top:805.5pt;height:12pt;width:13.65pt;mso-position-horizontal-relative:page;mso-position-vertical-relative:page;z-index:-25178726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hint="eastAsia" w:ascii="Times New Roman" w:eastAsia="宋体"/>
                    <w:sz w:val="18"/>
                    <w:lang w:val="en-US" w:eastAsia="zh-CN"/>
                  </w:rPr>
                </w:pPr>
                <w:r>
                  <w:rPr>
                    <w:rFonts w:ascii="Times New Roman"/>
                    <w:sz w:val="18"/>
                  </w:rPr>
                  <w:t>1/</w:t>
                </w:r>
                <w:r>
                  <w:rPr>
                    <w:rFonts w:hint="eastAsia" w:ascii="Times New Roman"/>
                    <w:sz w:val="18"/>
                    <w:lang w:val="en-US" w:eastAsia="zh-CN"/>
                  </w:rPr>
                  <w:t>2</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0" o:spid="_x0000_s2050" o:spt="202" type="#_x0000_t202" style="position:absolute;left:0pt;margin-left:281.6pt;margin-top:805.5pt;height:12pt;width:13.65pt;mso-position-horizontal-relative:page;mso-position-vertical-relative:page;z-index:-251786240;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hint="eastAsia" w:ascii="Times New Roman" w:eastAsia="宋体"/>
                    <w:sz w:val="18"/>
                    <w:lang w:val="en-US" w:eastAsia="zh-CN"/>
                  </w:rPr>
                </w:pPr>
                <w:r>
                  <w:rPr>
                    <w:rFonts w:hint="eastAsia" w:ascii="Times New Roman"/>
                    <w:sz w:val="18"/>
                    <w:lang w:val="en-US" w:eastAsia="zh-CN"/>
                  </w:rPr>
                  <w:t>1</w:t>
                </w:r>
                <w:r>
                  <w:rPr>
                    <w:rFonts w:ascii="Times New Roman"/>
                    <w:sz w:val="18"/>
                  </w:rPr>
                  <w:t>/</w:t>
                </w:r>
                <w:r>
                  <w:rPr>
                    <w:rFonts w:hint="eastAsia" w:ascii="Times New Roman"/>
                    <w:sz w:val="18"/>
                    <w:lang w:val="en-US" w:eastAsia="zh-CN"/>
                  </w:rPr>
                  <w:t>2</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568" w:hanging="360"/>
        <w:jc w:val="left"/>
      </w:pPr>
      <w:rPr>
        <w:rFonts w:hint="default"/>
        <w:spacing w:val="0"/>
        <w:w w:val="100"/>
        <w:lang w:val="zh-CN" w:eastAsia="zh-CN" w:bidi="zh-CN"/>
      </w:rPr>
    </w:lvl>
    <w:lvl w:ilvl="1" w:tentative="0">
      <w:start w:val="0"/>
      <w:numFmt w:val="bullet"/>
      <w:lvlText w:val="•"/>
      <w:lvlJc w:val="left"/>
      <w:pPr>
        <w:ind w:left="1693" w:hanging="360"/>
      </w:pPr>
      <w:rPr>
        <w:rFonts w:hint="default"/>
        <w:lang w:val="zh-CN" w:eastAsia="zh-CN" w:bidi="zh-CN"/>
      </w:rPr>
    </w:lvl>
    <w:lvl w:ilvl="2" w:tentative="0">
      <w:start w:val="0"/>
      <w:numFmt w:val="bullet"/>
      <w:lvlText w:val="•"/>
      <w:lvlJc w:val="left"/>
      <w:pPr>
        <w:ind w:left="2826" w:hanging="360"/>
      </w:pPr>
      <w:rPr>
        <w:rFonts w:hint="default"/>
        <w:lang w:val="zh-CN" w:eastAsia="zh-CN" w:bidi="zh-CN"/>
      </w:rPr>
    </w:lvl>
    <w:lvl w:ilvl="3" w:tentative="0">
      <w:start w:val="0"/>
      <w:numFmt w:val="bullet"/>
      <w:lvlText w:val="•"/>
      <w:lvlJc w:val="left"/>
      <w:pPr>
        <w:ind w:left="3959" w:hanging="360"/>
      </w:pPr>
      <w:rPr>
        <w:rFonts w:hint="default"/>
        <w:lang w:val="zh-CN" w:eastAsia="zh-CN" w:bidi="zh-CN"/>
      </w:rPr>
    </w:lvl>
    <w:lvl w:ilvl="4" w:tentative="0">
      <w:start w:val="0"/>
      <w:numFmt w:val="bullet"/>
      <w:lvlText w:val="•"/>
      <w:lvlJc w:val="left"/>
      <w:pPr>
        <w:ind w:left="5092" w:hanging="360"/>
      </w:pPr>
      <w:rPr>
        <w:rFonts w:hint="default"/>
        <w:lang w:val="zh-CN" w:eastAsia="zh-CN" w:bidi="zh-CN"/>
      </w:rPr>
    </w:lvl>
    <w:lvl w:ilvl="5" w:tentative="0">
      <w:start w:val="0"/>
      <w:numFmt w:val="bullet"/>
      <w:lvlText w:val="•"/>
      <w:lvlJc w:val="left"/>
      <w:pPr>
        <w:ind w:left="6225" w:hanging="360"/>
      </w:pPr>
      <w:rPr>
        <w:rFonts w:hint="default"/>
        <w:lang w:val="zh-CN" w:eastAsia="zh-CN" w:bidi="zh-CN"/>
      </w:rPr>
    </w:lvl>
    <w:lvl w:ilvl="6" w:tentative="0">
      <w:start w:val="0"/>
      <w:numFmt w:val="bullet"/>
      <w:lvlText w:val="•"/>
      <w:lvlJc w:val="left"/>
      <w:pPr>
        <w:ind w:left="7358" w:hanging="360"/>
      </w:pPr>
      <w:rPr>
        <w:rFonts w:hint="default"/>
        <w:lang w:val="zh-CN" w:eastAsia="zh-CN" w:bidi="zh-CN"/>
      </w:rPr>
    </w:lvl>
    <w:lvl w:ilvl="7" w:tentative="0">
      <w:start w:val="0"/>
      <w:numFmt w:val="bullet"/>
      <w:lvlText w:val="•"/>
      <w:lvlJc w:val="left"/>
      <w:pPr>
        <w:ind w:left="8491" w:hanging="360"/>
      </w:pPr>
      <w:rPr>
        <w:rFonts w:hint="default"/>
        <w:lang w:val="zh-CN" w:eastAsia="zh-CN" w:bidi="zh-CN"/>
      </w:rPr>
    </w:lvl>
    <w:lvl w:ilvl="8" w:tentative="0">
      <w:start w:val="0"/>
      <w:numFmt w:val="bullet"/>
      <w:lvlText w:val="•"/>
      <w:lvlJc w:val="left"/>
      <w:pPr>
        <w:ind w:left="9624" w:hanging="36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1890572D"/>
    <w:rsid w:val="41FE7E9D"/>
    <w:rsid w:val="47433544"/>
    <w:rsid w:val="677B1A21"/>
    <w:rsid w:val="68C72648"/>
    <w:rsid w:val="72FD7D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323"/>
      <w:outlineLvl w:val="1"/>
    </w:pPr>
    <w:rPr>
      <w:rFonts w:ascii="微软雅黑" w:hAnsi="微软雅黑" w:eastAsia="微软雅黑" w:cs="微软雅黑"/>
      <w:sz w:val="22"/>
      <w:szCs w:val="22"/>
      <w:lang w:val="zh-CN" w:eastAsia="zh-CN" w:bidi="zh-CN"/>
    </w:rPr>
  </w:style>
  <w:style w:type="paragraph" w:styleId="3">
    <w:name w:val="heading 2"/>
    <w:basedOn w:val="1"/>
    <w:next w:val="1"/>
    <w:qFormat/>
    <w:uiPriority w:val="1"/>
    <w:pPr>
      <w:ind w:left="568" w:hanging="360"/>
      <w:outlineLvl w:val="2"/>
    </w:pPr>
    <w:rPr>
      <w:rFonts w:ascii="Microsoft JhengHei" w:hAnsi="Microsoft JhengHei" w:eastAsia="Microsoft JhengHei" w:cs="Microsoft JhengHei"/>
      <w:b/>
      <w:bCs/>
      <w:sz w:val="16"/>
      <w:szCs w:val="16"/>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pPr>
      <w:ind w:left="568"/>
    </w:pPr>
    <w:rPr>
      <w:rFonts w:ascii="宋体" w:hAnsi="宋体" w:eastAsia="宋体" w:cs="宋体"/>
      <w:sz w:val="16"/>
      <w:szCs w:val="16"/>
      <w:lang w:val="zh-CN" w:eastAsia="zh-CN" w:bidi="zh-CN"/>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ind w:left="568" w:hanging="360"/>
      <w:jc w:val="both"/>
    </w:pPr>
    <w:rPr>
      <w:rFonts w:ascii="宋体" w:hAnsi="宋体" w:eastAsia="宋体" w:cs="宋体"/>
      <w:lang w:val="zh-CN" w:eastAsia="zh-CN" w:bidi="zh-CN"/>
    </w:rPr>
  </w:style>
  <w:style w:type="paragraph" w:customStyle="1" w:styleId="10">
    <w:name w:val="Table Paragraph"/>
    <w:basedOn w:val="1"/>
    <w:qFormat/>
    <w:uiPriority w:val="1"/>
    <w:pPr>
      <w:ind w:left="200"/>
    </w:pPr>
    <w:rPr>
      <w:rFonts w:ascii="Microsoft JhengHei" w:hAnsi="Microsoft JhengHei" w:eastAsia="Microsoft JhengHei" w:cs="Microsoft JhengHei"/>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7"/>
    <customShpInfo spid="_x0000_s1028"/>
    <customShpInfo spid="_x0000_s1026"/>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2019-06-24T01:38:00Z</dcterms:created>
  <dc:creator>Thomas</dc:creator>
  <cp:lastModifiedBy>王敏敏</cp:lastModifiedBy>
  <cp:lastPrinted>2019-06-24T01:58:46Z</cp:lastPrinted>
  <dcterms:modified xsi:type="dcterms:W3CDTF">2019-06-24T02:08:55Z</dcterms:modified>
  <dc:title>亲爱的 __________________：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Microsoft® Word 2016</vt:lpwstr>
  </property>
  <property fmtid="{D5CDD505-2E9C-101B-9397-08002B2CF9AE}" pid="4" name="LastSaved">
    <vt:filetime>2019-06-24T00:00:00Z</vt:filetime>
  </property>
  <property fmtid="{D5CDD505-2E9C-101B-9397-08002B2CF9AE}" pid="5" name="KSOProductBuildVer">
    <vt:lpwstr>2052-11.1.0.8806</vt:lpwstr>
  </property>
</Properties>
</file>