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</w:t>
      </w:r>
      <w:ins w:id="0" w:author="Administrator" w:date="2023-10-08T09:09:14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7</w:t>
        </w:r>
      </w:ins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明诺乐光学科技《东莞) 有限公司/MINOURA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CORPORATION.（企业编号：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fill="F8FBFE"/>
          <w:lang w:val="en-US" w:eastAsia="zh-CN"/>
        </w:rPr>
        <w:t>193923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fill="F8FBFE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lang w:eastAsia="zh-CN"/>
        </w:rPr>
        <w:t>、富士胶片（上海）贸易有限公司（以下分别简称“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color w:val="0000FF"/>
          <w:sz w:val="24"/>
        </w:rPr>
        <w:t>就乙方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应甲方要求    年  月  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color w:val="0000FF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企业出具出口入区前《货权证明》，该批货物于     年  月    日出仓，就《保税核注清单（出口）》出口核注单号为                         ”中的货物为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mjcs017@mgclogistics.com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东莞明诺/</w:t>
      </w:r>
      <w:r>
        <w:rPr>
          <w:rFonts w:hint="eastAsia" w:asciiTheme="minorEastAsia" w:hAnsiTheme="minorEastAsia" w:eastAsiaTheme="minorEastAsia"/>
          <w:sz w:val="24"/>
          <w:highlight w:val="yellow"/>
          <w:lang w:eastAsia="zh-CN"/>
        </w:rPr>
        <w:t>MINOURA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mjcs017@mgclogistics.com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DF75809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B1A5C08"/>
    <w:rsid w:val="1D790876"/>
    <w:rsid w:val="1D9B2D89"/>
    <w:rsid w:val="1EB12291"/>
    <w:rsid w:val="1F49412B"/>
    <w:rsid w:val="1FE00060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215CF0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30B32EB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5F95225"/>
    <w:rsid w:val="77AB254F"/>
    <w:rsid w:val="7A5E7D4D"/>
    <w:rsid w:val="7B713AB0"/>
    <w:rsid w:val="7B98344E"/>
    <w:rsid w:val="7D1464F3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2200</Words>
  <Characters>2217</Characters>
  <Lines>3</Lines>
  <Paragraphs>1</Paragraphs>
  <TotalTime>4</TotalTime>
  <ScaleCrop>false</ScaleCrop>
  <LinksUpToDate>false</LinksUpToDate>
  <CharactersWithSpaces>2436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Administrator</cp:lastModifiedBy>
  <dcterms:modified xsi:type="dcterms:W3CDTF">2023-10-08T01:09:19Z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778FA9489DC34A4C87A5C8DF96D04D14_13</vt:lpwstr>
  </property>
</Properties>
</file>