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DFKai-SB" w:hAnsi="DFKai-SB" w:eastAsia="DFKai-SB"/>
          <w:b/>
          <w:bCs/>
          <w:sz w:val="28"/>
          <w:lang w:eastAsia="zh-CN"/>
        </w:rPr>
      </w:pPr>
      <w:bookmarkStart w:id="1" w:name="_GoBack"/>
      <w:bookmarkEnd w:id="1"/>
      <w:r>
        <w:rPr>
          <w:rFonts w:hint="eastAsia" w:ascii="DFKai-SB" w:hAnsi="DFKai-SB" w:eastAsia="宋体"/>
          <w:b/>
          <w:sz w:val="28"/>
          <w:lang w:eastAsia="zh-CN"/>
        </w:rPr>
        <w:t xml:space="preserve"> 仓储服务协议</w:t>
      </w:r>
    </w:p>
    <w:p>
      <w:pPr>
        <w:spacing w:line="400" w:lineRule="exact"/>
        <w:ind w:left="6200" w:hanging="6200" w:hangingChars="3100"/>
        <w:jc w:val="both"/>
        <w:rPr>
          <w:rFonts w:ascii="DFKai-SB" w:hAnsi="DFKai-SB" w:eastAsia="宋体"/>
          <w:sz w:val="20"/>
          <w:lang w:eastAsia="zh-CN"/>
        </w:rPr>
      </w:pPr>
    </w:p>
    <w:p>
      <w:pPr>
        <w:spacing w:line="400" w:lineRule="exact"/>
        <w:jc w:val="both"/>
        <w:rPr>
          <w:rFonts w:ascii="DFKai-SB" w:hAnsi="DFKai-SB" w:eastAsia="宋体"/>
          <w:color w:val="auto"/>
          <w:sz w:val="20"/>
          <w:lang w:eastAsia="zh-CN"/>
        </w:rPr>
      </w:pPr>
      <w:r>
        <w:rPr>
          <w:rFonts w:hint="eastAsia" w:ascii="DFKai-SB" w:hAnsi="DFKai-SB" w:eastAsia="宋体"/>
          <w:sz w:val="20"/>
          <w:lang w:eastAsia="zh-CN"/>
        </w:rPr>
        <w:t>甲方：</w:t>
      </w:r>
      <w:r>
        <w:rPr>
          <w:rFonts w:ascii="DFKai-SB" w:hAnsi="DFKai-SB" w:eastAsia="宋体"/>
          <w:color w:val="auto"/>
          <w:sz w:val="20"/>
          <w:lang w:eastAsia="zh-CN"/>
        </w:rPr>
        <w:tab/>
      </w:r>
      <w:r>
        <w:rPr>
          <w:rFonts w:ascii="Verdana" w:hAnsi="Verdana" w:eastAsia="宋体" w:cs="Verdana"/>
          <w:i w:val="0"/>
          <w:iCs w:val="0"/>
          <w:caps w:val="0"/>
          <w:color w:val="auto"/>
          <w:spacing w:val="0"/>
          <w:sz w:val="20"/>
          <w:szCs w:val="20"/>
          <w:shd w:val="clear" w:fill="FFFFFF"/>
        </w:rPr>
        <w:t>深圳市东泰国际物流有限公司 </w:t>
      </w:r>
      <w:r>
        <w:rPr>
          <w:rFonts w:hint="eastAsia" w:ascii="DFKai-SB" w:hAnsi="DFKai-SB" w:eastAsia="宋体"/>
          <w:color w:val="auto"/>
          <w:sz w:val="20"/>
          <w:lang w:eastAsia="zh-CN"/>
        </w:rPr>
        <w:t xml:space="preserve">           </w:t>
      </w:r>
    </w:p>
    <w:p>
      <w:pPr>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地址：</w:t>
      </w:r>
      <w:r>
        <w:rPr>
          <w:rFonts w:ascii="DFKai-SB" w:hAnsi="DFKai-SB" w:eastAsia="宋体"/>
          <w:color w:val="auto"/>
          <w:sz w:val="20"/>
          <w:lang w:eastAsia="zh-CN"/>
        </w:rPr>
        <w:tab/>
      </w:r>
      <w:r>
        <w:rPr>
          <w:rFonts w:ascii="Verdana" w:hAnsi="Verdana" w:eastAsia="宋体" w:cs="Verdana"/>
          <w:i w:val="0"/>
          <w:iCs w:val="0"/>
          <w:caps w:val="0"/>
          <w:color w:val="auto"/>
          <w:spacing w:val="0"/>
          <w:sz w:val="20"/>
          <w:szCs w:val="20"/>
          <w:shd w:val="clear" w:fill="FFFFFF"/>
        </w:rPr>
        <w:t>深圳市坪山区龙田街道老坑社区荔景北路3号海翔工业园A-2栋厂房301</w:t>
      </w:r>
    </w:p>
    <w:p>
      <w:pPr>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乙方：</w:t>
      </w:r>
      <w:r>
        <w:rPr>
          <w:rFonts w:ascii="DFKai-SB" w:hAnsi="DFKai-SB" w:eastAsia="宋体"/>
          <w:color w:val="auto"/>
          <w:sz w:val="20"/>
          <w:lang w:eastAsia="zh-CN"/>
        </w:rPr>
        <w:tab/>
      </w:r>
      <w:r>
        <w:rPr>
          <w:rFonts w:hint="eastAsia" w:ascii="DFKai-SB" w:hAnsi="DFKai-SB" w:eastAsia="宋体"/>
          <w:color w:val="auto"/>
          <w:sz w:val="20"/>
          <w:lang w:eastAsia="zh-CN"/>
        </w:rPr>
        <w:t>深圳市信立通发展实业有限公司</w:t>
      </w:r>
    </w:p>
    <w:p>
      <w:pPr>
        <w:spacing w:line="400" w:lineRule="exact"/>
        <w:jc w:val="both"/>
        <w:rPr>
          <w:rFonts w:hint="default" w:ascii="DFKai-SB" w:hAnsi="DFKai-SB" w:eastAsia="宋体"/>
          <w:color w:val="auto"/>
          <w:sz w:val="20"/>
          <w:lang w:val="en-US" w:eastAsia="zh-CN"/>
        </w:rPr>
      </w:pPr>
      <w:r>
        <w:rPr>
          <w:rFonts w:hint="eastAsia" w:ascii="DFKai-SB" w:hAnsi="DFKai-SB" w:eastAsia="宋体"/>
          <w:color w:val="auto"/>
          <w:sz w:val="20"/>
          <w:lang w:eastAsia="zh-CN"/>
        </w:rPr>
        <w:t>地址</w:t>
      </w:r>
      <w:r>
        <w:rPr>
          <w:rFonts w:ascii="DFKai-SB" w:hAnsi="DFKai-SB" w:eastAsia="宋体"/>
          <w:color w:val="auto"/>
          <w:sz w:val="20"/>
          <w:lang w:eastAsia="zh-CN"/>
        </w:rPr>
        <w:t>：</w:t>
      </w:r>
      <w:r>
        <w:rPr>
          <w:rFonts w:ascii="DFKai-SB" w:hAnsi="DFKai-SB" w:eastAsia="宋体"/>
          <w:color w:val="auto"/>
          <w:sz w:val="20"/>
          <w:lang w:eastAsia="zh-CN"/>
        </w:rPr>
        <w:tab/>
      </w:r>
      <w:r>
        <w:rPr>
          <w:rFonts w:hint="eastAsia" w:ascii="DFKai-SB" w:hAnsi="DFKai-SB" w:eastAsia="宋体"/>
          <w:color w:val="auto"/>
          <w:sz w:val="20"/>
          <w:lang w:eastAsia="zh-CN"/>
        </w:rPr>
        <w:t>深圳市坪山区坑梓街道梓兴路</w:t>
      </w:r>
      <w:r>
        <w:rPr>
          <w:rFonts w:hint="eastAsia" w:ascii="DFKai-SB" w:hAnsi="DFKai-SB" w:eastAsia="宋体"/>
          <w:color w:val="auto"/>
          <w:sz w:val="20"/>
          <w:lang w:val="en-US" w:eastAsia="zh-CN"/>
        </w:rPr>
        <w:t>77-1号201</w:t>
      </w:r>
    </w:p>
    <w:p>
      <w:pPr>
        <w:spacing w:line="400" w:lineRule="exact"/>
        <w:jc w:val="both"/>
        <w:rPr>
          <w:rFonts w:ascii="DFKai-SB" w:hAnsi="DFKai-SB"/>
          <w:color w:val="auto"/>
          <w:sz w:val="20"/>
        </w:rPr>
      </w:pPr>
    </w:p>
    <w:p>
      <w:pPr>
        <w:spacing w:line="400" w:lineRule="exact"/>
        <w:ind w:left="1" w:firstLine="400" w:firstLineChars="200"/>
        <w:jc w:val="both"/>
        <w:rPr>
          <w:rFonts w:ascii="DFKai-SB" w:hAnsi="DFKai-SB" w:eastAsia="宋体"/>
          <w:color w:val="auto"/>
          <w:sz w:val="20"/>
          <w:lang w:eastAsia="zh-CN"/>
        </w:rPr>
      </w:pPr>
      <w:r>
        <w:rPr>
          <w:rFonts w:hint="eastAsia" w:ascii="DFKai-SB" w:hAnsi="DFKai-SB" w:eastAsia="宋体"/>
          <w:color w:val="auto"/>
          <w:sz w:val="20"/>
        </w:rPr>
        <w:t>经甲乙双方友好协商，就甲方委托乙方向甲方提供</w:t>
      </w:r>
      <w:r>
        <w:rPr>
          <w:rFonts w:hint="eastAsia" w:ascii="DFKai-SB" w:hAnsi="DFKai-SB" w:eastAsia="宋体"/>
          <w:color w:val="auto"/>
          <w:sz w:val="20"/>
          <w:lang w:eastAsia="zh-CN"/>
        </w:rPr>
        <w:t>货物仓储、装卸等相关服务，双方经协商一致达成以下协议：</w:t>
      </w:r>
    </w:p>
    <w:p>
      <w:pPr>
        <w:spacing w:line="400" w:lineRule="exact"/>
        <w:ind w:left="1" w:firstLine="400" w:firstLineChars="200"/>
        <w:jc w:val="both"/>
        <w:rPr>
          <w:rFonts w:ascii="DFKai-SB" w:hAnsi="DFKai-SB" w:eastAsia="宋体"/>
          <w:color w:val="auto"/>
          <w:sz w:val="20"/>
          <w:lang w:eastAsia="zh-CN"/>
        </w:rPr>
      </w:pPr>
      <w:r>
        <w:rPr>
          <w:rFonts w:hint="eastAsia" w:ascii="DFKai-SB" w:hAnsi="DFKai-SB" w:eastAsia="宋体"/>
          <w:color w:val="auto"/>
          <w:sz w:val="20"/>
          <w:lang w:eastAsia="zh-CN"/>
        </w:rPr>
        <w:t>一：仓储地点和面积：</w:t>
      </w:r>
      <w:r>
        <w:rPr>
          <w:rFonts w:hint="eastAsia" w:ascii="DFKai-SB" w:hAnsi="DFKai-SB" w:eastAsia="宋体"/>
          <w:color w:val="auto"/>
          <w:sz w:val="20"/>
          <w:lang w:val="en-US" w:eastAsia="zh-Hans"/>
        </w:rPr>
        <w:t>租赁地点：</w:t>
      </w:r>
      <w:r>
        <w:rPr>
          <w:rFonts w:hint="eastAsia" w:ascii="DFKai-SB" w:hAnsi="DFKai-SB" w:eastAsia="宋体"/>
          <w:color w:val="auto"/>
          <w:sz w:val="20"/>
          <w:lang w:eastAsia="zh-CN"/>
        </w:rPr>
        <w:t>深圳市坪山区坑梓街道宝梓南路</w:t>
      </w:r>
      <w:r>
        <w:rPr>
          <w:rFonts w:hint="eastAsia" w:ascii="DFKai-SB" w:hAnsi="DFKai-SB" w:eastAsia="宋体"/>
          <w:color w:val="auto"/>
          <w:sz w:val="20"/>
          <w:lang w:val="en-US" w:eastAsia="zh-CN"/>
        </w:rPr>
        <w:t>2号麦博工业园2号厂房</w:t>
      </w:r>
      <w:r>
        <w:rPr>
          <w:rFonts w:hint="eastAsia" w:ascii="DFKai-SB" w:hAnsi="DFKai-SB" w:eastAsia="宋体"/>
          <w:color w:val="auto"/>
          <w:sz w:val="20"/>
          <w:lang w:val="en-US" w:eastAsia="zh-Hans"/>
        </w:rPr>
        <w:t>（下称“仓库”）；</w:t>
      </w:r>
    </w:p>
    <w:p>
      <w:pPr>
        <w:spacing w:line="400" w:lineRule="exact"/>
        <w:ind w:left="1" w:firstLine="800" w:firstLineChars="400"/>
        <w:jc w:val="both"/>
        <w:rPr>
          <w:rFonts w:ascii="DFKai-SB" w:hAnsi="DFKai-SB" w:eastAsia="宋体"/>
          <w:color w:val="auto"/>
          <w:sz w:val="20"/>
          <w:lang w:eastAsia="zh-CN"/>
        </w:rPr>
      </w:pPr>
      <w:r>
        <w:rPr>
          <w:rFonts w:hint="eastAsia" w:ascii="DFKai-SB" w:hAnsi="DFKai-SB" w:eastAsia="宋体"/>
          <w:color w:val="auto"/>
          <w:sz w:val="20"/>
          <w:lang w:eastAsia="zh-CN"/>
        </w:rPr>
        <w:t>租赁面积：按</w:t>
      </w:r>
      <w:r>
        <w:rPr>
          <w:rFonts w:hint="eastAsia" w:ascii="DFKai-SB" w:hAnsi="DFKai-SB" w:eastAsia="宋体"/>
          <w:color w:val="auto"/>
          <w:sz w:val="20"/>
          <w:lang w:val="en-US" w:eastAsia="zh-Hans"/>
        </w:rPr>
        <w:t>实际使用</w:t>
      </w:r>
      <w:r>
        <w:rPr>
          <w:rFonts w:hint="eastAsia" w:ascii="DFKai-SB" w:hAnsi="DFKai-SB" w:eastAsia="宋体"/>
          <w:color w:val="auto"/>
          <w:sz w:val="20"/>
          <w:lang w:eastAsia="zh-CN"/>
        </w:rPr>
        <w:t>面积核算。</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 xml:space="preserve">    二：货物仓储及装卸服务</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1</w:t>
      </w:r>
      <w:r>
        <w:rPr>
          <w:rFonts w:hint="eastAsia" w:ascii="DFKai-SB" w:hAnsi="DFKai-SB" w:eastAsia="宋体"/>
          <w:sz w:val="20"/>
          <w:lang w:eastAsia="zh-CN"/>
        </w:rPr>
        <w:t>、乙方</w:t>
      </w:r>
      <w:r>
        <w:rPr>
          <w:rFonts w:hint="eastAsia" w:ascii="DFKai-SB" w:hAnsi="DFKai-SB" w:eastAsia="宋体"/>
          <w:sz w:val="20"/>
          <w:lang w:val="en-US" w:eastAsia="zh-Hans"/>
        </w:rPr>
        <w:t>为甲方</w:t>
      </w:r>
      <w:r>
        <w:rPr>
          <w:rFonts w:hint="eastAsia" w:ascii="DFKai-SB" w:hAnsi="DFKai-SB" w:eastAsia="宋体"/>
          <w:sz w:val="20"/>
          <w:lang w:eastAsia="zh-CN"/>
        </w:rPr>
        <w:t>提供货物装卸作业及仓储服务，乙方应根据甲方提交的货物的性质</w:t>
      </w:r>
      <w:r>
        <w:rPr>
          <w:rFonts w:hint="eastAsia" w:ascii="DFKai-SB" w:hAnsi="DFKai-SB" w:eastAsia="宋体"/>
          <w:sz w:val="20"/>
          <w:lang w:eastAsia="zh-Hans"/>
        </w:rPr>
        <w:t>、</w:t>
      </w:r>
      <w:r>
        <w:rPr>
          <w:rFonts w:hint="eastAsia" w:ascii="DFKai-SB" w:hAnsi="DFKai-SB" w:eastAsia="宋体"/>
          <w:sz w:val="20"/>
          <w:lang w:eastAsia="zh-CN"/>
        </w:rPr>
        <w:t>状态</w:t>
      </w:r>
      <w:r>
        <w:rPr>
          <w:rFonts w:hint="eastAsia" w:ascii="DFKai-SB" w:hAnsi="DFKai-SB" w:eastAsia="宋体"/>
          <w:sz w:val="20"/>
          <w:lang w:val="en-US" w:eastAsia="zh-Hans"/>
        </w:rPr>
        <w:t>和特点等</w:t>
      </w:r>
      <w:r>
        <w:rPr>
          <w:rFonts w:hint="eastAsia" w:ascii="DFKai-SB" w:hAnsi="DFKai-SB" w:eastAsia="宋体"/>
          <w:sz w:val="20"/>
          <w:lang w:eastAsia="zh-CN"/>
        </w:rPr>
        <w:t>，合理配备适合的机械、设备、工具和库场</w:t>
      </w:r>
      <w:r>
        <w:rPr>
          <w:rFonts w:hint="eastAsia" w:ascii="DFKai-SB" w:hAnsi="DFKai-SB" w:eastAsia="宋体"/>
          <w:sz w:val="20"/>
          <w:lang w:eastAsia="zh-Hans"/>
        </w:rPr>
        <w:t>、</w:t>
      </w:r>
      <w:r>
        <w:rPr>
          <w:rFonts w:hint="eastAsia" w:ascii="DFKai-SB" w:hAnsi="DFKai-SB" w:eastAsia="宋体"/>
          <w:sz w:val="20"/>
          <w:lang w:val="en-US" w:eastAsia="zh-Hans"/>
        </w:rPr>
        <w:t>仓储条件等</w:t>
      </w:r>
      <w:r>
        <w:rPr>
          <w:rFonts w:hint="eastAsia" w:ascii="DFKai-SB" w:hAnsi="DFKai-SB" w:eastAsia="宋体"/>
          <w:sz w:val="20"/>
          <w:lang w:eastAsia="zh-CN"/>
        </w:rPr>
        <w:t>。</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2</w:t>
      </w:r>
      <w:r>
        <w:rPr>
          <w:rFonts w:hint="eastAsia" w:ascii="DFKai-SB" w:hAnsi="DFKai-SB" w:eastAsia="宋体"/>
          <w:sz w:val="20"/>
          <w:lang w:eastAsia="zh-CN"/>
        </w:rPr>
        <w:t>、甲方或甲方指定的车辆在</w:t>
      </w:r>
      <w:r>
        <w:rPr>
          <w:rFonts w:ascii="DFKai-SB" w:hAnsi="DFKai-SB" w:eastAsia="宋体"/>
          <w:sz w:val="20"/>
          <w:lang w:eastAsia="zh-CN"/>
        </w:rPr>
        <w:t>停靠乙方仓库</w:t>
      </w:r>
      <w:r>
        <w:rPr>
          <w:rFonts w:hint="eastAsia" w:ascii="DFKai-SB" w:hAnsi="DFKai-SB" w:eastAsia="宋体"/>
          <w:sz w:val="20"/>
          <w:lang w:eastAsia="zh-CN"/>
        </w:rPr>
        <w:t>过程中，需自觉遵守</w:t>
      </w:r>
      <w:r>
        <w:rPr>
          <w:rFonts w:hint="default" w:ascii="DFKai-SB" w:hAnsi="DFKai-SB" w:eastAsia="宋体"/>
          <w:sz w:val="20"/>
          <w:lang w:eastAsia="zh-CN"/>
        </w:rPr>
        <w:t>本协议</w:t>
      </w:r>
      <w:r>
        <w:rPr>
          <w:rFonts w:hint="eastAsia" w:ascii="DFKai-SB" w:hAnsi="DFKai-SB" w:eastAsia="宋体"/>
          <w:sz w:val="20"/>
          <w:lang w:eastAsia="zh-CN"/>
        </w:rPr>
        <w:t>约定或双方协商确定的交接办法，办理货物交接手续。</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3</w:t>
      </w:r>
      <w:r>
        <w:rPr>
          <w:rFonts w:hint="eastAsia" w:ascii="DFKai-SB" w:hAnsi="DFKai-SB" w:eastAsia="宋体"/>
          <w:sz w:val="20"/>
          <w:lang w:eastAsia="zh-CN"/>
        </w:rPr>
        <w:t>、甲方应在运输</w:t>
      </w:r>
      <w:r>
        <w:rPr>
          <w:rFonts w:ascii="DFKai-SB" w:hAnsi="DFKai-SB" w:eastAsia="宋体"/>
          <w:sz w:val="20"/>
          <w:lang w:eastAsia="zh-CN"/>
        </w:rPr>
        <w:t>工具</w:t>
      </w:r>
      <w:r>
        <w:rPr>
          <w:rFonts w:hint="eastAsia" w:ascii="DFKai-SB" w:hAnsi="DFKai-SB" w:eastAsia="宋体"/>
          <w:sz w:val="20"/>
          <w:lang w:eastAsia="zh-CN"/>
        </w:rPr>
        <w:t>到达</w:t>
      </w:r>
      <w:r>
        <w:rPr>
          <w:rFonts w:hint="eastAsia" w:ascii="DFKai-SB" w:hAnsi="DFKai-SB" w:eastAsia="宋体"/>
          <w:sz w:val="20"/>
          <w:lang w:val="en-US" w:eastAsia="zh-Hans"/>
        </w:rPr>
        <w:t>仓库</w:t>
      </w:r>
      <w:r>
        <w:rPr>
          <w:rFonts w:hint="eastAsia" w:ascii="DFKai-SB" w:hAnsi="DFKai-SB" w:eastAsia="宋体"/>
          <w:sz w:val="20"/>
          <w:lang w:eastAsia="zh-CN"/>
        </w:rPr>
        <w:t>前一日向乙方提供准确的作业委托单、货物清单，方便乙方做好接货准备。</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4</w:t>
      </w:r>
      <w:r>
        <w:rPr>
          <w:rFonts w:hint="eastAsia" w:ascii="DFKai-SB" w:hAnsi="DFKai-SB" w:eastAsia="宋体"/>
          <w:sz w:val="20"/>
          <w:lang w:eastAsia="zh-CN"/>
        </w:rPr>
        <w:t>、作业委托单和货物清单应包括：货物品名、票号、规格、包装、件数、标志、重量、体积等内容。</w:t>
      </w:r>
    </w:p>
    <w:p>
      <w:pPr>
        <w:snapToGrid w:val="0"/>
        <w:spacing w:line="400" w:lineRule="exact"/>
        <w:ind w:left="709" w:hanging="283"/>
        <w:jc w:val="both"/>
        <w:rPr>
          <w:rFonts w:ascii="DFKai-SB" w:hAnsi="DFKai-SB" w:eastAsia="宋体"/>
          <w:sz w:val="20"/>
          <w:highlight w:val="darkGreen"/>
          <w:lang w:eastAsia="zh-CN"/>
        </w:rPr>
      </w:pPr>
      <w:r>
        <w:rPr>
          <w:rFonts w:ascii="DFKai-SB" w:hAnsi="DFKai-SB" w:eastAsia="宋体"/>
          <w:sz w:val="20"/>
          <w:lang w:eastAsia="zh-CN"/>
        </w:rPr>
        <w:t>5</w:t>
      </w:r>
      <w:r>
        <w:rPr>
          <w:rFonts w:hint="eastAsia" w:ascii="DFKai-SB" w:hAnsi="DFKai-SB" w:eastAsia="宋体"/>
          <w:sz w:val="20"/>
          <w:lang w:eastAsia="zh-CN"/>
        </w:rPr>
        <w:t>、甲方向乙方交付的货物应当与作业委托单、货物清单及相关的货物单证中的记载相符，如因甲方的过错造成货物与单证不符，甲方应承担由此产生的一切法律责任，并赔偿乙方遭受的一切损失。</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6</w:t>
      </w:r>
      <w:r>
        <w:rPr>
          <w:rFonts w:hint="eastAsia" w:ascii="DFKai-SB" w:hAnsi="DFKai-SB" w:eastAsia="宋体"/>
          <w:sz w:val="20"/>
          <w:lang w:eastAsia="zh-CN"/>
        </w:rPr>
        <w:t>、如甲方的货物属于特殊货物，或者在装卸和仓储过程中有特殊要求的，甲方必须在作业委托单中做明确说明；因甲方未做明确说明</w:t>
      </w:r>
      <w:bookmarkStart w:id="0" w:name="_Hlk108514713"/>
      <w:r>
        <w:rPr>
          <w:rFonts w:hint="eastAsia" w:ascii="DFKai-SB" w:hAnsi="DFKai-SB" w:eastAsia="宋体"/>
          <w:sz w:val="20"/>
          <w:lang w:eastAsia="zh-CN"/>
        </w:rPr>
        <w:t>致使货物受损</w:t>
      </w:r>
      <w:bookmarkEnd w:id="0"/>
      <w:r>
        <w:rPr>
          <w:rFonts w:hint="eastAsia" w:ascii="DFKai-SB" w:hAnsi="DFKai-SB" w:eastAsia="宋体"/>
          <w:sz w:val="20"/>
          <w:lang w:eastAsia="zh-CN"/>
        </w:rPr>
        <w:t>的，乙方不承担责任，但乙方承接货物时明知或应当知道的，而又没有采取特殊措施致使货物受损的除外。</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7</w:t>
      </w:r>
      <w:r>
        <w:rPr>
          <w:rFonts w:hint="eastAsia" w:ascii="DFKai-SB" w:hAnsi="DFKai-SB" w:eastAsia="宋体"/>
          <w:sz w:val="20"/>
          <w:lang w:eastAsia="zh-CN"/>
        </w:rPr>
        <w:t>、如因甲方的货物超载或包装不善引发安全事故，由此产生的一切责任由甲方承担，并向受害方承担所遭受的实际经济损失。乙方承担因乙方原因所引发的安全事故的一切责任</w:t>
      </w:r>
      <w:r>
        <w:rPr>
          <w:rFonts w:hint="eastAsia" w:ascii="DFKai-SB" w:hAnsi="DFKai-SB" w:eastAsia="宋体"/>
          <w:sz w:val="20"/>
          <w:lang w:eastAsia="zh-Hans"/>
        </w:rPr>
        <w:t>，</w:t>
      </w:r>
      <w:r>
        <w:rPr>
          <w:rFonts w:hint="eastAsia" w:ascii="DFKai-SB" w:hAnsi="DFKai-SB" w:eastAsia="宋体"/>
          <w:sz w:val="20"/>
          <w:lang w:val="en-US" w:eastAsia="zh-Hans"/>
        </w:rPr>
        <w:t>包括全额赔偿甲方损失等</w:t>
      </w:r>
      <w:r>
        <w:rPr>
          <w:rFonts w:hint="eastAsia" w:ascii="DFKai-SB" w:hAnsi="DFKai-SB" w:eastAsia="宋体"/>
          <w:sz w:val="20"/>
          <w:lang w:eastAsia="zh-CN"/>
        </w:rPr>
        <w:t>。</w:t>
      </w:r>
    </w:p>
    <w:p>
      <w:pPr>
        <w:snapToGrid w:val="0"/>
        <w:spacing w:line="400" w:lineRule="exact"/>
        <w:ind w:left="709" w:hanging="283"/>
        <w:jc w:val="both"/>
        <w:rPr>
          <w:rFonts w:hint="default" w:ascii="DFKai-SB" w:hAnsi="DFKai-SB" w:eastAsia="宋体"/>
          <w:sz w:val="20"/>
          <w:lang w:val="en-US" w:eastAsia="zh-CN"/>
        </w:rPr>
      </w:pPr>
      <w:r>
        <w:rPr>
          <w:rFonts w:ascii="DFKai-SB" w:hAnsi="DFKai-SB" w:eastAsia="宋体"/>
          <w:sz w:val="20"/>
          <w:lang w:eastAsia="zh-CN"/>
        </w:rPr>
        <w:t>8</w:t>
      </w:r>
      <w:r>
        <w:rPr>
          <w:rFonts w:hint="eastAsia" w:ascii="DFKai-SB" w:hAnsi="DFKai-SB" w:eastAsia="宋体"/>
          <w:sz w:val="20"/>
          <w:lang w:eastAsia="zh-CN"/>
        </w:rPr>
        <w:t>、甲方的货物由乙方理货，</w:t>
      </w:r>
      <w:r>
        <w:rPr>
          <w:rFonts w:hint="eastAsia" w:ascii="DFKai-SB" w:hAnsi="DFKai-SB" w:eastAsia="宋体"/>
          <w:sz w:val="20"/>
          <w:lang w:val="en-US" w:eastAsia="zh-Hans"/>
        </w:rPr>
        <w:t>乙方应于货物到达仓库</w:t>
      </w:r>
      <w:r>
        <w:rPr>
          <w:rFonts w:hint="eastAsia" w:ascii="DFKai-SB" w:hAnsi="DFKai-SB" w:eastAsia="宋体"/>
          <w:sz w:val="20"/>
          <w:lang w:val="en-US" w:eastAsia="zh-CN"/>
        </w:rPr>
        <w:t>当日</w:t>
      </w:r>
      <w:r>
        <w:rPr>
          <w:rFonts w:hint="eastAsia" w:ascii="DFKai-SB" w:hAnsi="DFKai-SB" w:eastAsia="宋体"/>
          <w:sz w:val="20"/>
          <w:lang w:val="en-US" w:eastAsia="zh-Hans"/>
        </w:rPr>
        <w:t>内完成理货，</w:t>
      </w:r>
      <w:r>
        <w:rPr>
          <w:rFonts w:hint="eastAsia" w:ascii="DFKai-SB" w:hAnsi="DFKai-SB" w:eastAsia="宋体"/>
          <w:sz w:val="20"/>
          <w:lang w:eastAsia="zh-CN"/>
        </w:rPr>
        <w:t>如发现有短少、外包装破损、变形或其它异常情况（不包括市场价格变化）的，</w:t>
      </w:r>
      <w:r>
        <w:rPr>
          <w:rFonts w:hint="eastAsia" w:ascii="DFKai-SB" w:hAnsi="DFKai-SB" w:eastAsia="宋体"/>
          <w:sz w:val="20"/>
          <w:lang w:val="en-US" w:eastAsia="zh-Hans"/>
        </w:rPr>
        <w:t>乙方应立即做好详细记录，并立即通知甲方，同时配合甲方调查异常情况发生的原因及落实止损方案、解决方案等。经理货核对与</w:t>
      </w:r>
      <w:r>
        <w:rPr>
          <w:rFonts w:hint="eastAsia" w:ascii="DFKai-SB" w:hAnsi="DFKai-SB" w:eastAsia="宋体"/>
          <w:sz w:val="20"/>
          <w:lang w:eastAsia="zh-CN"/>
        </w:rPr>
        <w:t>作业委托单和货物清单</w:t>
      </w:r>
      <w:r>
        <w:rPr>
          <w:rFonts w:hint="eastAsia" w:ascii="DFKai-SB" w:hAnsi="DFKai-SB" w:eastAsia="宋体"/>
          <w:sz w:val="20"/>
          <w:lang w:val="en-US" w:eastAsia="zh-Hans"/>
        </w:rPr>
        <w:t>一致后方可入仓。乙方未按时理货、反馈异常情况的，相应的货损等损失由乙方全额赔偿甲方。</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9</w:t>
      </w:r>
      <w:r>
        <w:rPr>
          <w:rFonts w:hint="eastAsia" w:ascii="DFKai-SB" w:hAnsi="DFKai-SB" w:eastAsia="宋体"/>
          <w:sz w:val="20"/>
          <w:lang w:eastAsia="zh-CN"/>
        </w:rPr>
        <w:t>、货物入仓后，乙方应</w:t>
      </w:r>
      <w:r>
        <w:rPr>
          <w:rFonts w:hint="eastAsia" w:ascii="DFKai-SB" w:hAnsi="DFKai-SB" w:eastAsia="宋体"/>
          <w:sz w:val="20"/>
          <w:lang w:val="en-US" w:eastAsia="zh-CN"/>
        </w:rPr>
        <w:t>当日</w:t>
      </w:r>
      <w:r>
        <w:rPr>
          <w:rFonts w:hint="eastAsia" w:ascii="DFKai-SB" w:hAnsi="DFKai-SB" w:eastAsia="宋体"/>
          <w:sz w:val="20"/>
          <w:lang w:val="en-US" w:eastAsia="zh-Hans"/>
        </w:rPr>
        <w:t>内</w:t>
      </w:r>
      <w:r>
        <w:rPr>
          <w:rFonts w:hint="eastAsia" w:ascii="DFKai-SB" w:hAnsi="DFKai-SB" w:eastAsia="宋体"/>
          <w:sz w:val="20"/>
          <w:lang w:eastAsia="zh-CN"/>
        </w:rPr>
        <w:t>对货物表面状况</w:t>
      </w:r>
      <w:r>
        <w:rPr>
          <w:rFonts w:hint="eastAsia" w:ascii="DFKai-SB" w:hAnsi="DFKai-SB" w:eastAsia="宋体"/>
          <w:sz w:val="20"/>
          <w:lang w:val="en-US" w:eastAsia="zh-Hans"/>
        </w:rPr>
        <w:t>完成</w:t>
      </w:r>
      <w:r>
        <w:rPr>
          <w:rFonts w:hint="eastAsia" w:ascii="DFKai-SB" w:hAnsi="DFKai-SB" w:eastAsia="宋体"/>
          <w:sz w:val="20"/>
          <w:lang w:eastAsia="zh-CN"/>
        </w:rPr>
        <w:t>检查，如有</w:t>
      </w:r>
      <w:r>
        <w:rPr>
          <w:rFonts w:hint="eastAsia" w:ascii="DFKai-SB" w:hAnsi="DFKai-SB" w:eastAsia="宋体"/>
          <w:sz w:val="20"/>
          <w:lang w:val="en-US" w:eastAsia="zh-Hans"/>
        </w:rPr>
        <w:t>湿润、发霉、被破坏痕迹等</w:t>
      </w:r>
      <w:r>
        <w:rPr>
          <w:rFonts w:hint="eastAsia" w:ascii="DFKai-SB" w:hAnsi="DFKai-SB" w:eastAsia="宋体"/>
          <w:sz w:val="20"/>
          <w:lang w:eastAsia="zh-CN"/>
        </w:rPr>
        <w:t>异常情况，</w:t>
      </w:r>
      <w:r>
        <w:rPr>
          <w:rFonts w:hint="eastAsia" w:ascii="DFKai-SB" w:hAnsi="DFKai-SB" w:eastAsia="宋体"/>
          <w:sz w:val="20"/>
          <w:lang w:val="en-US" w:eastAsia="zh-Hans"/>
        </w:rPr>
        <w:t>乙方</w:t>
      </w:r>
      <w:r>
        <w:rPr>
          <w:rFonts w:hint="eastAsia" w:ascii="DFKai-SB" w:hAnsi="DFKai-SB" w:eastAsia="宋体"/>
          <w:sz w:val="20"/>
          <w:lang w:eastAsia="zh-CN"/>
        </w:rPr>
        <w:t>应立即通知甲方或甲方指定的第三方</w:t>
      </w:r>
      <w:r>
        <w:rPr>
          <w:rFonts w:hint="eastAsia" w:ascii="DFKai-SB" w:hAnsi="DFKai-SB" w:eastAsia="宋体"/>
          <w:sz w:val="20"/>
          <w:lang w:eastAsia="zh-Hans"/>
        </w:rPr>
        <w:t>，</w:t>
      </w:r>
      <w:r>
        <w:rPr>
          <w:rFonts w:hint="eastAsia" w:ascii="DFKai-SB" w:hAnsi="DFKai-SB" w:eastAsia="宋体"/>
          <w:sz w:val="20"/>
          <w:lang w:val="en-US" w:eastAsia="zh-Hans"/>
        </w:rPr>
        <w:t>同时配合甲方调查异常情况发生的原因及落实止损方案、解决方案等</w:t>
      </w:r>
      <w:r>
        <w:rPr>
          <w:rFonts w:hint="eastAsia" w:ascii="DFKai-SB" w:hAnsi="DFKai-SB" w:eastAsia="宋体"/>
          <w:sz w:val="20"/>
          <w:lang w:eastAsia="zh-CN"/>
        </w:rPr>
        <w:t>。</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10</w:t>
      </w:r>
      <w:r>
        <w:rPr>
          <w:rFonts w:hint="eastAsia" w:ascii="DFKai-SB" w:hAnsi="DFKai-SB" w:eastAsia="宋体"/>
          <w:sz w:val="20"/>
          <w:lang w:eastAsia="zh-CN"/>
        </w:rPr>
        <w:t>、如甲方对入仓货物未提出特殊仓储要求，也未支付特殊保管费用的，乙方按照正常一般业务办理。</w:t>
      </w:r>
    </w:p>
    <w:p>
      <w:pPr>
        <w:snapToGrid w:val="0"/>
        <w:spacing w:line="400" w:lineRule="exact"/>
        <w:ind w:left="1080" w:leftChars="0" w:hanging="654" w:firstLineChars="0"/>
        <w:jc w:val="left"/>
        <w:rPr>
          <w:rFonts w:hint="default" w:ascii="DFKai-SB" w:hAnsi="DFKai-SB" w:eastAsia="宋体"/>
          <w:sz w:val="20"/>
          <w:lang w:val="en-US" w:eastAsia="zh-Hans"/>
        </w:rPr>
      </w:pPr>
      <w:r>
        <w:rPr>
          <w:rFonts w:ascii="DFKai-SB" w:hAnsi="DFKai-SB" w:eastAsia="宋体"/>
          <w:sz w:val="20"/>
          <w:lang w:eastAsia="zh-CN"/>
        </w:rPr>
        <w:t>11</w:t>
      </w:r>
      <w:r>
        <w:rPr>
          <w:rFonts w:hint="eastAsia" w:ascii="DFKai-SB" w:hAnsi="DFKai-SB" w:eastAsia="宋体"/>
          <w:sz w:val="20"/>
          <w:lang w:eastAsia="zh-CN"/>
        </w:rPr>
        <w:t>、乙方应</w:t>
      </w:r>
      <w:r>
        <w:rPr>
          <w:rFonts w:hint="eastAsia" w:ascii="DFKai-SB" w:hAnsi="DFKai-SB" w:eastAsia="宋体"/>
          <w:sz w:val="20"/>
          <w:lang w:val="en-US" w:eastAsia="zh-Hans"/>
        </w:rPr>
        <w:t>定期（</w:t>
      </w:r>
      <w:r>
        <w:rPr>
          <w:rFonts w:hint="eastAsia" w:ascii="DFKai-SB" w:hAnsi="DFKai-SB" w:eastAsia="宋体"/>
          <w:sz w:val="20"/>
          <w:u w:val="none"/>
          <w:lang w:eastAsia="zh-CN"/>
        </w:rPr>
        <w:t>甲乙双方协商时日内</w:t>
      </w:r>
      <w:r>
        <w:rPr>
          <w:rFonts w:hint="eastAsia" w:ascii="DFKai-SB" w:hAnsi="DFKai-SB" w:eastAsia="宋体"/>
          <w:sz w:val="20"/>
          <w:lang w:val="en-US" w:eastAsia="zh-Hans"/>
        </w:rPr>
        <w:t>）以书面方式向甲方提供现存货物的进仓、出仓、库存等情况清单，此外如甲方提出要求的，乙方应于收到通知后</w:t>
      </w:r>
      <w:r>
        <w:rPr>
          <w:rFonts w:hint="eastAsia" w:ascii="DFKai-SB" w:hAnsi="DFKai-SB" w:eastAsia="宋体"/>
          <w:sz w:val="20"/>
          <w:lang w:val="en-US" w:eastAsia="zh-CN"/>
        </w:rPr>
        <w:t>在</w:t>
      </w:r>
      <w:r>
        <w:rPr>
          <w:rFonts w:hint="eastAsia" w:ascii="DFKai-SB" w:hAnsi="DFKai-SB" w:eastAsia="宋体"/>
          <w:sz w:val="20"/>
          <w:u w:val="none"/>
          <w:lang w:eastAsia="zh-CN"/>
        </w:rPr>
        <w:t>甲乙双方规定时效内</w:t>
      </w:r>
      <w:r>
        <w:rPr>
          <w:rFonts w:hint="eastAsia" w:ascii="DFKai-SB" w:hAnsi="DFKai-SB" w:eastAsia="宋体"/>
          <w:sz w:val="20"/>
          <w:lang w:val="en-US" w:eastAsia="zh-Hans"/>
        </w:rPr>
        <w:t>向甲方提供。乙方保证所提供的清单的真实性、准确性。</w:t>
      </w:r>
    </w:p>
    <w:p>
      <w:pPr>
        <w:numPr>
          <w:ilvl w:val="0"/>
          <w:numId w:val="1"/>
        </w:numPr>
        <w:snapToGrid w:val="0"/>
        <w:spacing w:line="400" w:lineRule="exact"/>
        <w:ind w:left="0" w:firstLine="400" w:firstLineChars="200"/>
        <w:jc w:val="both"/>
        <w:rPr>
          <w:rFonts w:hint="eastAsia" w:ascii="DFKai-SB" w:hAnsi="DFKai-SB" w:eastAsia="宋体"/>
          <w:sz w:val="20"/>
          <w:lang w:eastAsia="zh-CN"/>
        </w:rPr>
      </w:pPr>
      <w:r>
        <w:rPr>
          <w:rFonts w:hint="eastAsia" w:ascii="DFKai-SB" w:hAnsi="DFKai-SB" w:eastAsia="宋体"/>
          <w:sz w:val="20"/>
          <w:lang w:eastAsia="zh-CN"/>
        </w:rPr>
        <w:t>甲方或甲方指定的收货人在向乙方提货时，除双方另有约定外，乙方必须凭甲方书面</w:t>
      </w:r>
      <w:r>
        <w:rPr>
          <w:rFonts w:ascii="DFKai-SB" w:hAnsi="DFKai-SB" w:eastAsia="宋体"/>
          <w:sz w:val="20"/>
          <w:lang w:eastAsia="zh-CN"/>
        </w:rPr>
        <w:t>指示放货</w:t>
      </w:r>
      <w:r>
        <w:rPr>
          <w:rFonts w:hint="eastAsia" w:ascii="DFKai-SB" w:hAnsi="DFKai-SB" w:eastAsia="宋体"/>
          <w:sz w:val="20"/>
          <w:lang w:eastAsia="zh-CN"/>
        </w:rPr>
        <w:t>。</w:t>
      </w:r>
    </w:p>
    <w:p>
      <w:pPr>
        <w:numPr>
          <w:ilvl w:val="-1"/>
          <w:numId w:val="0"/>
        </w:numPr>
        <w:snapToGrid w:val="0"/>
        <w:spacing w:line="400" w:lineRule="exact"/>
        <w:ind w:left="0" w:leftChars="0" w:firstLine="800" w:firstLineChars="400"/>
        <w:jc w:val="both"/>
        <w:rPr>
          <w:rFonts w:hint="default" w:ascii="DFKai-SB" w:hAnsi="DFKai-SB" w:eastAsia="宋体"/>
          <w:sz w:val="20"/>
          <w:lang w:val="en-US" w:eastAsia="zh-Hans"/>
        </w:rPr>
      </w:pPr>
      <w:r>
        <w:rPr>
          <w:rFonts w:hint="eastAsia" w:ascii="DFKai-SB" w:hAnsi="DFKai-SB" w:eastAsia="宋体"/>
          <w:sz w:val="20"/>
          <w:lang w:val="en-US" w:eastAsia="zh-Hans"/>
        </w:rPr>
        <w:t>在收到放货提示后实际提货前，如甲方通知暂停提货的，乙方应立即暂停。</w:t>
      </w:r>
    </w:p>
    <w:p>
      <w:pPr>
        <w:snapToGrid w:val="0"/>
        <w:spacing w:line="400" w:lineRule="exact"/>
        <w:ind w:left="0" w:leftChars="0" w:firstLine="0" w:firstLineChars="0"/>
        <w:jc w:val="both"/>
        <w:rPr>
          <w:rFonts w:ascii="DFKai-SB" w:hAnsi="DFKai-SB" w:eastAsia="宋体"/>
          <w:sz w:val="20"/>
          <w:lang w:eastAsia="zh-CN"/>
        </w:rPr>
      </w:pPr>
      <w:r>
        <w:rPr>
          <w:rFonts w:ascii="DFKai-SB" w:hAnsi="DFKai-SB" w:eastAsia="宋体"/>
          <w:sz w:val="20"/>
          <w:lang w:eastAsia="zh-CN"/>
        </w:rPr>
        <w:t xml:space="preserve"> </w:t>
      </w:r>
      <w:r>
        <w:rPr>
          <w:rFonts w:hint="eastAsia" w:ascii="DFKai-SB" w:hAnsi="DFKai-SB" w:eastAsia="宋体"/>
          <w:sz w:val="20"/>
          <w:lang w:val="en-US" w:eastAsia="zh-CN"/>
        </w:rPr>
        <w:t xml:space="preserve">   </w:t>
      </w:r>
      <w:r>
        <w:rPr>
          <w:rFonts w:ascii="DFKai-SB" w:hAnsi="DFKai-SB" w:eastAsia="宋体"/>
          <w:sz w:val="20"/>
          <w:lang w:eastAsia="zh-CN"/>
        </w:rPr>
        <w:t>13</w:t>
      </w:r>
      <w:r>
        <w:rPr>
          <w:rFonts w:hint="eastAsia" w:ascii="DFKai-SB" w:hAnsi="DFKai-SB" w:eastAsia="宋体"/>
          <w:sz w:val="20"/>
          <w:lang w:eastAsia="zh-CN"/>
        </w:rPr>
        <w:t>、甲方应按照甲乙双方</w:t>
      </w:r>
      <w:r>
        <w:rPr>
          <w:rFonts w:ascii="DFKai-SB" w:hAnsi="DFKai-SB" w:eastAsia="宋体"/>
          <w:sz w:val="20"/>
          <w:lang w:eastAsia="zh-CN"/>
        </w:rPr>
        <w:t>签署的报价单</w:t>
      </w:r>
      <w:r>
        <w:rPr>
          <w:rFonts w:hint="eastAsia" w:ascii="DFKai-SB" w:hAnsi="DFKai-SB" w:eastAsia="宋体"/>
          <w:sz w:val="20"/>
          <w:lang w:eastAsia="zh-CN"/>
        </w:rPr>
        <w:t>向乙方支付各项费用。</w:t>
      </w:r>
    </w:p>
    <w:p>
      <w:pPr>
        <w:snapToGrid w:val="0"/>
        <w:spacing w:line="400" w:lineRule="exact"/>
        <w:ind w:left="0" w:firstLine="400" w:firstLineChars="200"/>
        <w:jc w:val="both"/>
        <w:rPr>
          <w:rFonts w:ascii="DFKai-SB" w:hAnsi="DFKai-SB" w:eastAsia="宋体"/>
          <w:sz w:val="20"/>
          <w:lang w:eastAsia="zh-CN"/>
        </w:rPr>
      </w:pPr>
      <w:r>
        <w:rPr>
          <w:rFonts w:ascii="DFKai-SB" w:hAnsi="DFKai-SB" w:eastAsia="宋体"/>
          <w:sz w:val="20"/>
          <w:lang w:eastAsia="zh-CN"/>
        </w:rPr>
        <w:t>14</w:t>
      </w:r>
      <w:r>
        <w:rPr>
          <w:rFonts w:hint="eastAsia" w:ascii="DFKai-SB" w:hAnsi="DFKai-SB" w:eastAsia="宋体"/>
          <w:sz w:val="20"/>
          <w:lang w:eastAsia="zh-CN"/>
        </w:rPr>
        <w:t>、甲方应按照</w:t>
      </w:r>
      <w:r>
        <w:rPr>
          <w:rFonts w:hint="default" w:ascii="DFKai-SB" w:hAnsi="DFKai-SB" w:eastAsia="宋体"/>
          <w:sz w:val="20"/>
          <w:lang w:eastAsia="zh-Hans"/>
        </w:rPr>
        <w:t>本协议</w:t>
      </w:r>
      <w:r>
        <w:rPr>
          <w:rFonts w:hint="eastAsia" w:ascii="DFKai-SB" w:hAnsi="DFKai-SB" w:eastAsia="宋体"/>
          <w:sz w:val="20"/>
          <w:lang w:eastAsia="zh-CN"/>
        </w:rPr>
        <w:t>约定向乙方支付</w:t>
      </w:r>
      <w:r>
        <w:rPr>
          <w:rFonts w:hint="default" w:ascii="DFKai-SB" w:hAnsi="DFKai-SB" w:eastAsia="宋体"/>
          <w:sz w:val="20"/>
          <w:lang w:eastAsia="zh-CN"/>
        </w:rPr>
        <w:t>本协议</w:t>
      </w:r>
      <w:r>
        <w:rPr>
          <w:rFonts w:hint="eastAsia" w:ascii="DFKai-SB" w:hAnsi="DFKai-SB" w:eastAsia="宋体"/>
          <w:sz w:val="20"/>
          <w:lang w:eastAsia="zh-CN"/>
        </w:rPr>
        <w:t>第</w:t>
      </w:r>
      <w:r>
        <w:rPr>
          <w:rFonts w:ascii="DFKai-SB" w:hAnsi="DFKai-SB" w:eastAsia="宋体"/>
          <w:sz w:val="20"/>
          <w:lang w:eastAsia="zh-CN"/>
        </w:rPr>
        <w:t>15</w:t>
      </w:r>
      <w:r>
        <w:rPr>
          <w:rFonts w:hint="eastAsia" w:ascii="DFKai-SB" w:hAnsi="DFKai-SB" w:eastAsia="宋体"/>
          <w:sz w:val="20"/>
          <w:lang w:eastAsia="zh-CN"/>
        </w:rPr>
        <w:t>条约定的各项费用：</w:t>
      </w:r>
    </w:p>
    <w:p>
      <w:pPr>
        <w:snapToGrid w:val="0"/>
        <w:spacing w:line="400" w:lineRule="exact"/>
        <w:ind w:left="798" w:leftChars="166" w:hanging="400" w:hangingChars="200"/>
        <w:jc w:val="both"/>
        <w:rPr>
          <w:rFonts w:ascii="DFKai-SB" w:hAnsi="DFKai-SB" w:eastAsia="宋体"/>
          <w:sz w:val="20"/>
          <w:lang w:eastAsia="zh-CN"/>
        </w:rPr>
      </w:pPr>
      <w:r>
        <w:rPr>
          <w:rFonts w:ascii="DFKai-SB" w:hAnsi="DFKai-SB" w:eastAsia="宋体"/>
          <w:sz w:val="20"/>
          <w:lang w:eastAsia="zh-CN"/>
        </w:rPr>
        <w:t>15</w:t>
      </w:r>
      <w:r>
        <w:rPr>
          <w:rFonts w:hint="eastAsia" w:ascii="DFKai-SB" w:hAnsi="DFKai-SB" w:eastAsia="宋体"/>
          <w:sz w:val="20"/>
          <w:lang w:eastAsia="zh-CN"/>
        </w:rPr>
        <w:t>、甲方如未按照本合同的约定，按时支付各项费用，逾期一天应按照拖欠总数支付给乙方滞纳金每日0.3‰（万分之三）。但是因乙方或不可抗力原因导致甲方延期支付费用的除外。</w:t>
      </w:r>
    </w:p>
    <w:p>
      <w:pPr>
        <w:snapToGrid w:val="0"/>
        <w:spacing w:line="400" w:lineRule="exact"/>
        <w:ind w:left="993" w:hanging="654"/>
        <w:jc w:val="both"/>
        <w:rPr>
          <w:rFonts w:hint="eastAsia" w:ascii="DFKai-SB" w:hAnsi="DFKai-SB" w:eastAsia="宋体"/>
          <w:sz w:val="20"/>
          <w:lang w:eastAsia="zh-CN"/>
        </w:rPr>
      </w:pPr>
      <w:r>
        <w:rPr>
          <w:rFonts w:hint="eastAsia" w:ascii="DFKai-SB" w:hAnsi="DFKai-SB" w:eastAsia="宋体"/>
          <w:sz w:val="20"/>
          <w:lang w:val="en-US" w:eastAsia="zh-CN"/>
        </w:rPr>
        <w:t>16、</w:t>
      </w:r>
      <w:r>
        <w:rPr>
          <w:rFonts w:hint="eastAsia" w:ascii="DFKai-SB" w:hAnsi="DFKai-SB" w:eastAsia="宋体"/>
          <w:sz w:val="20"/>
          <w:lang w:eastAsia="zh-CN"/>
        </w:rPr>
        <w:t>甲方选择保价装卸作业必须以书面方式向乙方提出申请，经乙方同意后，甲方需向乙方支付保价</w:t>
      </w:r>
    </w:p>
    <w:p>
      <w:pPr>
        <w:snapToGrid w:val="0"/>
        <w:spacing w:line="400" w:lineRule="exact"/>
        <w:ind w:left="1081" w:leftChars="307" w:hanging="344" w:hangingChars="172"/>
        <w:jc w:val="both"/>
        <w:rPr>
          <w:rFonts w:ascii="DFKai-SB" w:hAnsi="DFKai-SB" w:eastAsia="宋体"/>
          <w:sz w:val="20"/>
          <w:lang w:eastAsia="zh-CN"/>
        </w:rPr>
      </w:pPr>
      <w:r>
        <w:rPr>
          <w:rFonts w:hint="eastAsia" w:ascii="DFKai-SB" w:hAnsi="DFKai-SB" w:eastAsia="宋体"/>
          <w:sz w:val="20"/>
          <w:lang w:eastAsia="zh-CN"/>
        </w:rPr>
        <w:t>装卸作业费用，甲方申报的货物价值不得超过货物本身的实际价值。</w:t>
      </w:r>
    </w:p>
    <w:p>
      <w:pPr>
        <w:pStyle w:val="2"/>
        <w:ind w:left="598" w:leftChars="166" w:hanging="200" w:hangingChars="100"/>
        <w:rPr>
          <w:rFonts w:hint="eastAsia" w:ascii="DFKai-SB" w:hAnsi="DFKai-SB" w:eastAsia="宋体"/>
          <w:color w:val="auto"/>
          <w:sz w:val="20"/>
          <w:lang w:val="en-US" w:eastAsia="zh-CN"/>
        </w:rPr>
      </w:pPr>
      <w:r>
        <w:rPr>
          <w:rFonts w:ascii="DFKai-SB" w:hAnsi="DFKai-SB" w:eastAsia="宋体"/>
          <w:color w:val="auto"/>
          <w:sz w:val="20"/>
          <w:lang w:eastAsia="zh-CN"/>
        </w:rPr>
        <w:t>1</w:t>
      </w:r>
      <w:r>
        <w:rPr>
          <w:rFonts w:hint="eastAsia" w:ascii="DFKai-SB" w:hAnsi="DFKai-SB" w:eastAsia="宋体"/>
          <w:color w:val="auto"/>
          <w:sz w:val="20"/>
          <w:lang w:val="en-US" w:eastAsia="zh-CN"/>
        </w:rPr>
        <w:t>7</w:t>
      </w:r>
      <w:r>
        <w:rPr>
          <w:rFonts w:hint="eastAsia" w:ascii="DFKai-SB" w:hAnsi="DFKai-SB" w:eastAsia="宋体"/>
          <w:color w:val="auto"/>
          <w:sz w:val="20"/>
          <w:lang w:eastAsia="zh-CN"/>
        </w:rPr>
        <w:t>、由于乙方的故意或过失导致货物在装卸、搬运、仓储</w:t>
      </w:r>
      <w:r>
        <w:rPr>
          <w:rFonts w:hint="eastAsia" w:ascii="DFKai-SB" w:hAnsi="DFKai-SB" w:eastAsia="宋体"/>
          <w:color w:val="auto"/>
          <w:sz w:val="20"/>
          <w:lang w:val="en-US" w:eastAsia="zh-Hans"/>
        </w:rPr>
        <w:t>等</w:t>
      </w:r>
      <w:r>
        <w:rPr>
          <w:rFonts w:hint="eastAsia" w:ascii="DFKai-SB" w:hAnsi="DFKai-SB" w:eastAsia="宋体"/>
          <w:color w:val="auto"/>
          <w:sz w:val="20"/>
          <w:lang w:eastAsia="zh-CN"/>
        </w:rPr>
        <w:t>过程中受损，乙方需按照货物实际价值</w:t>
      </w:r>
      <w:r>
        <w:rPr>
          <w:rFonts w:hint="eastAsia" w:ascii="DFKai-SB" w:hAnsi="DFKai-SB" w:eastAsia="宋体"/>
          <w:color w:val="auto"/>
          <w:sz w:val="20"/>
          <w:lang w:eastAsia="zh-Hans"/>
        </w:rPr>
        <w:t>（</w:t>
      </w:r>
      <w:r>
        <w:rPr>
          <w:rFonts w:hint="eastAsia" w:ascii="DFKai-SB" w:hAnsi="DFKai-SB" w:eastAsia="宋体"/>
          <w:color w:val="auto"/>
          <w:sz w:val="20"/>
          <w:lang w:val="en-US" w:eastAsia="zh-Hans"/>
        </w:rPr>
        <w:t>该货物的购买价、受损当时的市场价择高者确定</w:t>
      </w:r>
      <w:r>
        <w:rPr>
          <w:rFonts w:hint="eastAsia" w:ascii="DFKai-SB" w:hAnsi="DFKai-SB" w:eastAsia="宋体"/>
          <w:color w:val="auto"/>
          <w:sz w:val="20"/>
          <w:lang w:eastAsia="zh-Hans"/>
        </w:rPr>
        <w:t>）</w:t>
      </w:r>
      <w:r>
        <w:rPr>
          <w:rFonts w:hint="eastAsia" w:ascii="DFKai-SB" w:hAnsi="DFKai-SB" w:eastAsia="宋体"/>
          <w:color w:val="auto"/>
          <w:sz w:val="20"/>
          <w:lang w:eastAsia="zh-CN"/>
        </w:rPr>
        <w:t>赔偿；</w:t>
      </w:r>
      <w:r>
        <w:rPr>
          <w:rFonts w:hint="eastAsia" w:ascii="DFKai-SB" w:hAnsi="DFKai-SB" w:eastAsia="宋体"/>
          <w:color w:val="auto"/>
          <w:sz w:val="20"/>
          <w:lang w:val="en-US" w:eastAsia="zh-CN"/>
        </w:rPr>
        <w:t>如受损货值超出人民币壹佰万元，报保险赔偿后仍然不足以填补甲方损失的情况下，超出部分</w:t>
      </w:r>
      <w:r>
        <w:rPr>
          <w:rFonts w:hint="eastAsia" w:ascii="DFKai-SB" w:hAnsi="DFKai-SB" w:eastAsia="宋体"/>
          <w:color w:val="auto"/>
          <w:sz w:val="20"/>
          <w:lang w:val="en-US" w:eastAsia="zh-Hans"/>
        </w:rPr>
        <w:t>由乙方立即全额补足</w:t>
      </w:r>
      <w:r>
        <w:rPr>
          <w:rFonts w:hint="eastAsia" w:ascii="DFKai-SB" w:hAnsi="DFKai-SB" w:eastAsia="宋体"/>
          <w:color w:val="auto"/>
          <w:sz w:val="20"/>
          <w:lang w:val="en-US" w:eastAsia="zh-CN"/>
        </w:rPr>
        <w:t>。</w:t>
      </w:r>
    </w:p>
    <w:p>
      <w:pPr>
        <w:snapToGrid w:val="0"/>
        <w:spacing w:line="400" w:lineRule="exact"/>
        <w:ind w:left="1080" w:leftChars="0" w:hanging="654" w:firstLineChars="0"/>
        <w:jc w:val="both"/>
        <w:rPr>
          <w:rFonts w:ascii="DFKai-SB" w:hAnsi="DFKai-SB" w:eastAsia="宋体"/>
          <w:color w:val="auto"/>
          <w:sz w:val="20"/>
          <w:lang w:eastAsia="zh-CN"/>
        </w:rPr>
      </w:pPr>
      <w:r>
        <w:rPr>
          <w:rFonts w:ascii="DFKai-SB" w:hAnsi="DFKai-SB" w:eastAsia="宋体"/>
          <w:color w:val="auto"/>
          <w:sz w:val="20"/>
          <w:lang w:eastAsia="zh-CN"/>
        </w:rPr>
        <w:t>1</w:t>
      </w:r>
      <w:r>
        <w:rPr>
          <w:rFonts w:hint="eastAsia" w:ascii="DFKai-SB" w:hAnsi="DFKai-SB" w:eastAsia="宋体"/>
          <w:color w:val="auto"/>
          <w:sz w:val="20"/>
          <w:lang w:val="en-US" w:eastAsia="zh-CN"/>
        </w:rPr>
        <w:t>8</w:t>
      </w:r>
      <w:r>
        <w:rPr>
          <w:rFonts w:hint="eastAsia" w:ascii="DFKai-SB" w:hAnsi="DFKai-SB" w:eastAsia="宋体"/>
          <w:color w:val="auto"/>
          <w:sz w:val="20"/>
          <w:lang w:eastAsia="zh-CN"/>
        </w:rPr>
        <w:t>、当发生以下情况时，乙方对仓储货物灭失或者损失不承担任何责任</w:t>
      </w:r>
      <w:r>
        <w:rPr>
          <w:rFonts w:hint="eastAsia" w:ascii="DFKai-SB" w:hAnsi="DFKai-SB" w:eastAsia="宋体"/>
          <w:color w:val="auto"/>
          <w:sz w:val="20"/>
          <w:lang w:eastAsia="zh-Hans"/>
        </w:rPr>
        <w:t>，</w:t>
      </w:r>
      <w:r>
        <w:rPr>
          <w:rFonts w:hint="eastAsia" w:ascii="DFKai-SB" w:hAnsi="DFKai-SB" w:eastAsia="宋体"/>
          <w:color w:val="auto"/>
          <w:sz w:val="20"/>
          <w:lang w:val="en-US" w:eastAsia="zh-Hans"/>
        </w:rPr>
        <w:t>但如乙方的行为也是造成货物灭失或损失的原因之一，或导致损失进一步扩大的，乙方承担合理与其行为对等的比例的责任</w:t>
      </w:r>
      <w:r>
        <w:rPr>
          <w:rFonts w:hint="eastAsia" w:ascii="DFKai-SB" w:hAnsi="DFKai-SB" w:eastAsia="宋体"/>
          <w:color w:val="auto"/>
          <w:sz w:val="20"/>
          <w:lang w:eastAsia="zh-CN"/>
        </w:rPr>
        <w:t>：</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1</w:t>
      </w:r>
      <w:r>
        <w:rPr>
          <w:rFonts w:hint="eastAsia" w:ascii="DFKai-SB" w:hAnsi="DFKai-SB" w:eastAsia="宋体"/>
          <w:color w:val="auto"/>
          <w:sz w:val="20"/>
          <w:lang w:eastAsia="zh-CN"/>
        </w:rPr>
        <w:t>）地震、台风、水灾、战争、政府政策的改变以及其它不可抗力；</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2</w:t>
      </w:r>
      <w:r>
        <w:rPr>
          <w:rFonts w:hint="eastAsia" w:ascii="DFKai-SB" w:hAnsi="DFKai-SB" w:eastAsia="宋体"/>
          <w:color w:val="auto"/>
          <w:sz w:val="20"/>
          <w:lang w:eastAsia="zh-CN"/>
        </w:rPr>
        <w:t>）第三方罢工、停工；</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3</w:t>
      </w:r>
      <w:r>
        <w:rPr>
          <w:rFonts w:hint="eastAsia" w:ascii="DFKai-SB" w:hAnsi="DFKai-SB" w:eastAsia="宋体"/>
          <w:color w:val="auto"/>
          <w:sz w:val="20"/>
          <w:lang w:eastAsia="zh-CN"/>
        </w:rPr>
        <w:t>）甲方的过失造成的货物灭失或损坏；</w:t>
      </w:r>
    </w:p>
    <w:p>
      <w:pPr>
        <w:tabs>
          <w:tab w:val="left" w:pos="1260"/>
        </w:tabs>
        <w:snapToGrid w:val="0"/>
        <w:spacing w:line="400" w:lineRule="exact"/>
        <w:ind w:left="1080" w:hanging="315"/>
        <w:jc w:val="both"/>
        <w:rPr>
          <w:rFonts w:ascii="DFKai-SB" w:hAnsi="DFKai-SB" w:eastAsia="宋体"/>
          <w:color w:val="auto"/>
          <w:sz w:val="20"/>
          <w:lang w:eastAsia="zh-CN"/>
        </w:rPr>
      </w:pPr>
      <w:r>
        <w:rPr>
          <w:rFonts w:hint="eastAsia" w:ascii="DFKai-SB" w:hAnsi="DFKai-SB" w:eastAsia="宋体"/>
          <w:color w:val="auto"/>
          <w:sz w:val="20"/>
          <w:lang w:val="en-US" w:eastAsia="zh-CN"/>
        </w:rPr>
        <w:t>4</w:t>
      </w:r>
      <w:r>
        <w:rPr>
          <w:rFonts w:hint="eastAsia" w:ascii="DFKai-SB" w:hAnsi="DFKai-SB" w:eastAsia="宋体"/>
          <w:color w:val="auto"/>
          <w:sz w:val="20"/>
          <w:lang w:eastAsia="zh-CN"/>
        </w:rPr>
        <w:t>）货物的自然性或者固有缺陷；</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5</w:t>
      </w:r>
      <w:r>
        <w:rPr>
          <w:rFonts w:hint="eastAsia" w:ascii="DFKai-SB" w:hAnsi="DFKai-SB" w:eastAsia="宋体"/>
          <w:color w:val="auto"/>
          <w:sz w:val="20"/>
          <w:lang w:eastAsia="zh-CN"/>
        </w:rPr>
        <w:t>）货物包装不良或者标志欠缺、不清。</w:t>
      </w:r>
    </w:p>
    <w:p>
      <w:pPr>
        <w:snapToGrid w:val="0"/>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第二部分 服务期限</w:t>
      </w:r>
    </w:p>
    <w:p>
      <w:pPr>
        <w:snapToGrid w:val="0"/>
        <w:spacing w:line="400" w:lineRule="exact"/>
        <w:ind w:left="478" w:leftChars="199"/>
        <w:jc w:val="both"/>
        <w:rPr>
          <w:rFonts w:ascii="DFKai-SB" w:hAnsi="DFKai-SB" w:eastAsia="宋体"/>
          <w:color w:val="auto"/>
          <w:sz w:val="20"/>
          <w:lang w:eastAsia="zh-CN"/>
        </w:rPr>
      </w:pPr>
      <w:r>
        <w:rPr>
          <w:rFonts w:hint="default" w:ascii="DFKai-SB" w:hAnsi="DFKai-SB" w:eastAsia="宋体"/>
          <w:color w:val="auto"/>
          <w:sz w:val="20"/>
          <w:lang w:eastAsia="zh-Hans"/>
        </w:rPr>
        <w:t>本协议</w:t>
      </w:r>
      <w:r>
        <w:rPr>
          <w:rFonts w:hint="eastAsia" w:ascii="DFKai-SB" w:hAnsi="DFKai-SB" w:eastAsia="宋体"/>
          <w:color w:val="auto"/>
          <w:sz w:val="20"/>
          <w:lang w:eastAsia="zh-CN"/>
        </w:rPr>
        <w:t>服务期限自</w:t>
      </w:r>
      <w:r>
        <w:rPr>
          <w:rFonts w:hint="eastAsia" w:ascii="DFKai-SB" w:hAnsi="DFKai-SB" w:eastAsia="宋体"/>
          <w:color w:val="auto"/>
          <w:sz w:val="20"/>
          <w:u w:val="single"/>
          <w:lang w:eastAsia="zh-CN"/>
        </w:rPr>
        <w:t xml:space="preserve"> </w:t>
      </w:r>
      <w:r>
        <w:rPr>
          <w:rFonts w:hint="eastAsia" w:ascii="DFKai-SB" w:hAnsi="DFKai-SB" w:eastAsia="宋体"/>
          <w:color w:val="auto"/>
          <w:sz w:val="20"/>
          <w:u w:val="single"/>
          <w:lang w:val="en-US" w:eastAsia="zh-CN"/>
        </w:rPr>
        <w:t>2023</w:t>
      </w:r>
      <w:r>
        <w:rPr>
          <w:rFonts w:hint="eastAsia" w:ascii="DFKai-SB" w:hAnsi="DFKai-SB" w:eastAsia="宋体"/>
          <w:color w:val="auto"/>
          <w:sz w:val="20"/>
          <w:u w:val="single"/>
          <w:lang w:eastAsia="zh-CN"/>
        </w:rPr>
        <w:t>年</w:t>
      </w:r>
      <w:r>
        <w:rPr>
          <w:rFonts w:hint="eastAsia" w:ascii="DFKai-SB" w:hAnsi="DFKai-SB" w:eastAsia="宋体"/>
          <w:color w:val="auto"/>
          <w:sz w:val="20"/>
          <w:u w:val="single"/>
          <w:lang w:val="en-US" w:eastAsia="zh-CN"/>
        </w:rPr>
        <w:t>07</w:t>
      </w:r>
      <w:r>
        <w:rPr>
          <w:rFonts w:hint="eastAsia" w:ascii="DFKai-SB" w:hAnsi="DFKai-SB" w:eastAsia="宋体"/>
          <w:color w:val="auto"/>
          <w:sz w:val="20"/>
          <w:u w:val="single"/>
          <w:lang w:eastAsia="zh-CN"/>
        </w:rPr>
        <w:t xml:space="preserve">月 </w:t>
      </w:r>
      <w:r>
        <w:rPr>
          <w:rFonts w:hint="eastAsia" w:ascii="DFKai-SB" w:hAnsi="DFKai-SB" w:eastAsia="宋体"/>
          <w:color w:val="auto"/>
          <w:sz w:val="20"/>
          <w:u w:val="single"/>
          <w:lang w:val="en-US" w:eastAsia="zh-CN"/>
        </w:rPr>
        <w:t>01</w:t>
      </w:r>
      <w:r>
        <w:rPr>
          <w:rFonts w:hint="eastAsia" w:ascii="DFKai-SB" w:hAnsi="DFKai-SB" w:eastAsia="宋体"/>
          <w:color w:val="auto"/>
          <w:sz w:val="20"/>
          <w:u w:val="single"/>
          <w:lang w:eastAsia="zh-CN"/>
        </w:rPr>
        <w:t xml:space="preserve"> 日至 </w:t>
      </w:r>
      <w:r>
        <w:rPr>
          <w:rFonts w:hint="eastAsia" w:ascii="DFKai-SB" w:hAnsi="DFKai-SB" w:eastAsia="宋体"/>
          <w:color w:val="auto"/>
          <w:sz w:val="20"/>
          <w:u w:val="single"/>
          <w:lang w:val="en-US" w:eastAsia="zh-CN"/>
        </w:rPr>
        <w:t>2025</w:t>
      </w:r>
      <w:r>
        <w:rPr>
          <w:rFonts w:hint="eastAsia" w:ascii="DFKai-SB" w:hAnsi="DFKai-SB" w:eastAsia="宋体"/>
          <w:color w:val="auto"/>
          <w:sz w:val="20"/>
          <w:u w:val="single"/>
          <w:lang w:eastAsia="zh-CN"/>
        </w:rPr>
        <w:t xml:space="preserve"> 年</w:t>
      </w:r>
      <w:r>
        <w:rPr>
          <w:rFonts w:hint="eastAsia" w:ascii="DFKai-SB" w:hAnsi="DFKai-SB" w:eastAsia="宋体"/>
          <w:color w:val="auto"/>
          <w:sz w:val="20"/>
          <w:u w:val="single"/>
          <w:lang w:val="en-US" w:eastAsia="zh-CN"/>
        </w:rPr>
        <w:t>06</w:t>
      </w:r>
      <w:r>
        <w:rPr>
          <w:rFonts w:hint="eastAsia" w:ascii="DFKai-SB" w:hAnsi="DFKai-SB" w:eastAsia="宋体"/>
          <w:color w:val="auto"/>
          <w:sz w:val="20"/>
          <w:u w:val="single"/>
          <w:lang w:eastAsia="zh-CN"/>
        </w:rPr>
        <w:t xml:space="preserve">月 </w:t>
      </w:r>
      <w:r>
        <w:rPr>
          <w:rFonts w:hint="eastAsia" w:ascii="DFKai-SB" w:hAnsi="DFKai-SB" w:eastAsia="宋体"/>
          <w:color w:val="auto"/>
          <w:sz w:val="20"/>
          <w:u w:val="single"/>
          <w:lang w:val="en-US" w:eastAsia="zh-CN"/>
        </w:rPr>
        <w:t>30</w:t>
      </w:r>
      <w:r>
        <w:rPr>
          <w:rFonts w:hint="eastAsia" w:ascii="DFKai-SB" w:hAnsi="DFKai-SB" w:eastAsia="宋体"/>
          <w:color w:val="auto"/>
          <w:sz w:val="20"/>
          <w:u w:val="single"/>
          <w:lang w:eastAsia="zh-CN"/>
        </w:rPr>
        <w:t xml:space="preserve">日 </w:t>
      </w:r>
      <w:r>
        <w:rPr>
          <w:rFonts w:hint="eastAsia" w:ascii="DFKai-SB" w:hAnsi="DFKai-SB" w:eastAsia="宋体"/>
          <w:color w:val="auto"/>
          <w:sz w:val="20"/>
          <w:lang w:eastAsia="zh-CN"/>
        </w:rPr>
        <w:t>。</w:t>
      </w:r>
    </w:p>
    <w:p>
      <w:pPr>
        <w:numPr>
          <w:ilvl w:val="0"/>
          <w:numId w:val="2"/>
        </w:numPr>
        <w:snapToGrid w:val="0"/>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服务费用的支付与结算</w:t>
      </w:r>
    </w:p>
    <w:p>
      <w:pPr>
        <w:snapToGrid w:val="0"/>
        <w:spacing w:line="400" w:lineRule="exact"/>
        <w:ind w:left="300"/>
        <w:jc w:val="both"/>
        <w:rPr>
          <w:rFonts w:ascii="DFKai-SB" w:hAnsi="DFKai-SB" w:eastAsia="宋体"/>
          <w:color w:val="auto"/>
          <w:sz w:val="20"/>
          <w:lang w:eastAsia="zh-CN"/>
        </w:rPr>
      </w:pPr>
      <w:r>
        <w:rPr>
          <w:rFonts w:hint="eastAsia" w:ascii="DFKai-SB" w:hAnsi="DFKai-SB" w:eastAsia="宋体"/>
          <w:color w:val="auto"/>
          <w:sz w:val="20"/>
          <w:lang w:eastAsia="zh-CN"/>
        </w:rPr>
        <w:t>1、费用标准详见报价单</w:t>
      </w:r>
    </w:p>
    <w:p>
      <w:pPr>
        <w:tabs>
          <w:tab w:val="center" w:pos="4153"/>
        </w:tabs>
        <w:snapToGrid w:val="0"/>
        <w:spacing w:line="400" w:lineRule="exact"/>
        <w:ind w:left="315"/>
        <w:jc w:val="both"/>
        <w:rPr>
          <w:rFonts w:ascii="DFKai-SB" w:hAnsi="DFKai-SB" w:eastAsia="宋体"/>
          <w:sz w:val="20"/>
          <w:lang w:eastAsia="zh-CN"/>
        </w:rPr>
      </w:pPr>
      <w:r>
        <w:rPr>
          <w:rFonts w:hint="eastAsia" w:ascii="DFKai-SB" w:hAnsi="DFKai-SB" w:eastAsia="宋体"/>
          <w:sz w:val="20"/>
          <w:lang w:eastAsia="zh-CN"/>
        </w:rPr>
        <w:t>2、乙方提供之各项服务费用如上结算标准所示</w:t>
      </w:r>
    </w:p>
    <w:p>
      <w:pPr>
        <w:snapToGrid w:val="0"/>
        <w:spacing w:line="400" w:lineRule="exact"/>
        <w:ind w:left="315"/>
        <w:jc w:val="both"/>
        <w:rPr>
          <w:rFonts w:ascii="DFKai-SB" w:hAnsi="DFKai-SB" w:eastAsia="宋体"/>
          <w:sz w:val="20"/>
          <w:lang w:eastAsia="zh-CN"/>
        </w:rPr>
      </w:pPr>
      <w:r>
        <w:rPr>
          <w:rFonts w:hint="eastAsia" w:ascii="DFKai-SB" w:hAnsi="DFKai-SB" w:eastAsia="宋体"/>
          <w:sz w:val="20"/>
          <w:lang w:eastAsia="zh-CN"/>
        </w:rPr>
        <w:t>3、乙方于每月3日前提供上月发生</w:t>
      </w:r>
      <w:r>
        <w:rPr>
          <w:rFonts w:ascii="DFKai-SB" w:hAnsi="DFKai-SB" w:eastAsia="宋体"/>
          <w:sz w:val="20"/>
          <w:lang w:eastAsia="zh-CN"/>
        </w:rPr>
        <w:t>业务</w:t>
      </w:r>
      <w:r>
        <w:rPr>
          <w:rFonts w:hint="eastAsia" w:ascii="DFKai-SB" w:hAnsi="DFKai-SB" w:eastAsia="宋体"/>
          <w:sz w:val="20"/>
          <w:lang w:eastAsia="zh-CN"/>
        </w:rPr>
        <w:t>账单，甲方于</w:t>
      </w:r>
      <w:r>
        <w:rPr>
          <w:rFonts w:hint="eastAsia" w:ascii="DFKai-SB" w:hAnsi="DFKai-SB" w:eastAsia="宋体"/>
          <w:sz w:val="20"/>
          <w:lang w:val="en-US" w:eastAsia="zh-CN"/>
        </w:rPr>
        <w:t>7</w:t>
      </w:r>
      <w:r>
        <w:rPr>
          <w:rFonts w:hint="eastAsia" w:ascii="DFKai-SB" w:hAnsi="DFKai-SB" w:eastAsia="宋体"/>
          <w:sz w:val="20"/>
          <w:lang w:eastAsia="zh-CN"/>
        </w:rPr>
        <w:t>个工作日内审查，核定无误后，于收到</w:t>
      </w:r>
      <w:r>
        <w:rPr>
          <w:rFonts w:ascii="DFKai-SB" w:hAnsi="DFKai-SB" w:eastAsia="宋体"/>
          <w:sz w:val="20"/>
          <w:lang w:eastAsia="zh-CN"/>
        </w:rPr>
        <w:t>乙方</w:t>
      </w:r>
      <w:r>
        <w:rPr>
          <w:rFonts w:hint="eastAsia" w:ascii="DFKai-SB" w:hAnsi="DFKai-SB" w:eastAsia="宋体"/>
          <w:sz w:val="20"/>
          <w:lang w:val="en-US" w:eastAsia="zh-Hans"/>
        </w:rPr>
        <w:t>全额增值税专用发票后</w:t>
      </w:r>
      <w:r>
        <w:rPr>
          <w:rFonts w:hint="eastAsia" w:ascii="DFKai-SB" w:hAnsi="DFKai-SB" w:eastAsia="宋体"/>
          <w:sz w:val="20"/>
          <w:lang w:val="en-US" w:eastAsia="zh-CN"/>
        </w:rPr>
        <w:t>60</w:t>
      </w:r>
      <w:r>
        <w:rPr>
          <w:rFonts w:hint="eastAsia" w:ascii="DFKai-SB" w:hAnsi="DFKai-SB" w:eastAsia="宋体"/>
          <w:sz w:val="20"/>
          <w:lang w:eastAsia="zh-CN"/>
        </w:rPr>
        <w:t>天</w:t>
      </w:r>
      <w:r>
        <w:rPr>
          <w:rFonts w:ascii="DFKai-SB" w:hAnsi="DFKai-SB" w:eastAsia="宋体"/>
          <w:sz w:val="20"/>
          <w:lang w:eastAsia="zh-CN"/>
        </w:rPr>
        <w:t>内</w:t>
      </w:r>
      <w:r>
        <w:rPr>
          <w:rFonts w:hint="eastAsia" w:ascii="DFKai-SB" w:hAnsi="DFKai-SB" w:eastAsia="宋体"/>
          <w:sz w:val="20"/>
          <w:lang w:eastAsia="zh-CN"/>
        </w:rPr>
        <w:t>向</w:t>
      </w:r>
      <w:r>
        <w:rPr>
          <w:rFonts w:ascii="DFKai-SB" w:hAnsi="DFKai-SB" w:eastAsia="宋体"/>
          <w:sz w:val="20"/>
          <w:lang w:eastAsia="zh-CN"/>
        </w:rPr>
        <w:t>乙方支付款项</w:t>
      </w:r>
      <w:r>
        <w:rPr>
          <w:rFonts w:hint="eastAsia" w:ascii="DFKai-SB" w:hAnsi="DFKai-SB" w:eastAsia="宋体"/>
          <w:sz w:val="20"/>
          <w:lang w:eastAsia="zh-CN"/>
        </w:rPr>
        <w:t>。</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第四部分 双方的权利和义务</w:t>
      </w:r>
    </w:p>
    <w:p>
      <w:pPr>
        <w:numPr>
          <w:ilvl w:val="0"/>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甲方的权利和义务</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甲方应</w:t>
      </w:r>
      <w:r>
        <w:rPr>
          <w:rFonts w:hint="eastAsia" w:ascii="DFKai-SB" w:hAnsi="DFKai-SB" w:eastAsia="宋体"/>
          <w:sz w:val="20"/>
          <w:lang w:val="en-US" w:eastAsia="zh-Hans"/>
        </w:rPr>
        <w:t>按</w:t>
      </w:r>
      <w:r>
        <w:rPr>
          <w:rFonts w:hint="eastAsia" w:ascii="DFKai-SB" w:hAnsi="DFKai-SB" w:eastAsia="宋体"/>
          <w:sz w:val="20"/>
          <w:lang w:eastAsia="zh-CN"/>
        </w:rPr>
        <w:t>乙方之要求及提示向乙方提供所有必要的文件、数据或信息</w:t>
      </w:r>
      <w:r>
        <w:rPr>
          <w:rFonts w:hint="eastAsia" w:ascii="DFKai-SB" w:hAnsi="DFKai-SB" w:eastAsia="宋体"/>
          <w:sz w:val="20"/>
          <w:lang w:eastAsia="zh-Hans"/>
        </w:rPr>
        <w:t>，</w:t>
      </w:r>
      <w:r>
        <w:rPr>
          <w:rFonts w:hint="eastAsia" w:ascii="DFKai-SB" w:hAnsi="DFKai-SB" w:eastAsia="宋体"/>
          <w:sz w:val="20"/>
          <w:lang w:eastAsia="zh-CN"/>
        </w:rPr>
        <w:t>以</w:t>
      </w:r>
      <w:r>
        <w:rPr>
          <w:rFonts w:hint="eastAsia" w:ascii="DFKai-SB" w:hAnsi="DFKai-SB" w:eastAsia="宋体"/>
          <w:sz w:val="20"/>
          <w:lang w:val="en-US" w:eastAsia="zh-Hans"/>
        </w:rPr>
        <w:t>便</w:t>
      </w:r>
      <w:r>
        <w:rPr>
          <w:rFonts w:hint="eastAsia" w:ascii="DFKai-SB" w:hAnsi="DFKai-SB" w:eastAsia="宋体"/>
          <w:sz w:val="20"/>
          <w:lang w:eastAsia="zh-CN"/>
        </w:rPr>
        <w:t>乙方能够履行本协议义务、提供各项服务；甲方对其文件的真实性和合法性负责。</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如果甲方掌握以下信息，必须实时、充分告知乙方：与甲方拥有所有权的和</w:t>
      </w:r>
      <w:r>
        <w:rPr>
          <w:rFonts w:ascii="DFKai-SB" w:hAnsi="DFKai-SB" w:eastAsia="宋体"/>
          <w:sz w:val="20"/>
          <w:lang w:eastAsia="zh-CN"/>
        </w:rPr>
        <w:t>/</w:t>
      </w:r>
      <w:r>
        <w:rPr>
          <w:rFonts w:hint="eastAsia" w:ascii="DFKai-SB" w:hAnsi="DFKai-SB" w:eastAsia="宋体"/>
          <w:sz w:val="20"/>
          <w:lang w:eastAsia="zh-CN"/>
        </w:rPr>
        <w:t>或甲方控制的货物相关的任何特殊风险，包括：货物可能发生的变质、损坏，其危害性或其对其它货物、财产、人身或环境可能产生的污染或其它影响等</w:t>
      </w:r>
      <w:r>
        <w:rPr>
          <w:rFonts w:hint="eastAsia" w:ascii="DFKai-SB" w:hAnsi="DFKai-SB" w:eastAsia="宋体"/>
          <w:sz w:val="20"/>
          <w:lang w:eastAsia="zh-Hans"/>
        </w:rPr>
        <w:t>，</w:t>
      </w:r>
      <w:r>
        <w:rPr>
          <w:rFonts w:hint="eastAsia" w:ascii="DFKai-SB" w:hAnsi="DFKai-SB" w:eastAsia="宋体"/>
          <w:sz w:val="20"/>
          <w:lang w:val="en-US" w:eastAsia="zh-Hans"/>
        </w:rPr>
        <w:t>但根据货物品名、种类等按常理常识即可知晓的该等情况，由乙方直接注意及作相应处理，甲方不需特别提示</w:t>
      </w:r>
      <w:r>
        <w:rPr>
          <w:rFonts w:hint="eastAsia" w:ascii="DFKai-SB" w:hAnsi="DFKai-SB" w:eastAsia="宋体"/>
          <w:sz w:val="20"/>
          <w:lang w:eastAsia="zh-CN"/>
        </w:rPr>
        <w:t>；</w:t>
      </w:r>
      <w:r>
        <w:rPr>
          <w:rFonts w:hint="eastAsia" w:ascii="DFKai-SB" w:hAnsi="DFKai-SB" w:eastAsia="宋体"/>
          <w:sz w:val="20"/>
          <w:lang w:val="en-US" w:eastAsia="zh-Hans"/>
        </w:rPr>
        <w:t>如甲方未尽提示义务的，</w:t>
      </w:r>
      <w:r>
        <w:rPr>
          <w:rFonts w:hint="eastAsia" w:ascii="DFKai-SB" w:hAnsi="DFKai-SB" w:eastAsia="宋体"/>
          <w:sz w:val="20"/>
          <w:lang w:eastAsia="zh-CN"/>
        </w:rPr>
        <w:t>因上述风险造成乙方任何损失，甲方负赔偿责任。</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双方同意除本协议另有约定外，遵守适用于货物的中华人民共和国特定法律。</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甲方应按约定条款支付乙方相关物流服务费用。</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甲方应保证在仓库使用过程中的行为符合有关法律、法规及规章；遵守仓库的有关规定，合法经营；配合乙方物流管理规定。</w:t>
      </w:r>
    </w:p>
    <w:p>
      <w:pPr>
        <w:numPr>
          <w:ilvl w:val="1"/>
          <w:numId w:val="3"/>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甲方保证除事前以书面通知仓库管理者外，不在本租赁仓库中存储易燃、易暴、易腐蚀、放射性、剧毒等危险物品，否则将承担一切法律后果。</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（二）乙方的权利和义务</w:t>
      </w:r>
    </w:p>
    <w:p>
      <w:pPr>
        <w:snapToGrid w:val="0"/>
        <w:spacing w:line="400" w:lineRule="exact"/>
        <w:ind w:left="735" w:hanging="315"/>
        <w:jc w:val="both"/>
        <w:rPr>
          <w:rFonts w:hint="eastAsia" w:ascii="DFKai-SB" w:hAnsi="DFKai-SB" w:eastAsia="宋体"/>
          <w:sz w:val="20"/>
          <w:lang w:eastAsia="zh-CN"/>
        </w:rPr>
      </w:pPr>
      <w:r>
        <w:rPr>
          <w:rFonts w:ascii="DFKai-SB" w:hAnsi="DFKai-SB" w:eastAsia="宋体"/>
          <w:sz w:val="20"/>
          <w:lang w:eastAsia="zh-CN"/>
        </w:rPr>
        <w:t>1</w:t>
      </w:r>
      <w:r>
        <w:rPr>
          <w:rFonts w:hint="eastAsia" w:ascii="DFKai-SB" w:hAnsi="DFKai-SB" w:eastAsia="宋体"/>
          <w:sz w:val="20"/>
          <w:lang w:eastAsia="zh-CN"/>
        </w:rPr>
        <w:t>、乙方承揽甲方委托的货物仓储装卸服务，所提供予甲方的操作服务必须符合中华人民共和国相关法律法规的规定</w:t>
      </w:r>
      <w:r>
        <w:rPr>
          <w:rFonts w:hint="eastAsia" w:ascii="DFKai-SB" w:hAnsi="DFKai-SB" w:eastAsia="宋体"/>
          <w:sz w:val="20"/>
          <w:lang w:val="en-US" w:eastAsia="zh-Hans"/>
        </w:rPr>
        <w:t>及当地政策</w:t>
      </w:r>
      <w:r>
        <w:rPr>
          <w:rFonts w:hint="eastAsia" w:ascii="DFKai-SB" w:hAnsi="DFKai-SB" w:eastAsia="宋体"/>
          <w:sz w:val="20"/>
          <w:lang w:eastAsia="zh-CN"/>
        </w:rPr>
        <w:t>，乙方有义务向甲方提供相关法规及操作的咨询</w:t>
      </w:r>
      <w:r>
        <w:rPr>
          <w:rFonts w:hint="eastAsia" w:ascii="DFKai-SB" w:hAnsi="DFKai-SB" w:eastAsia="宋体"/>
          <w:sz w:val="20"/>
          <w:lang w:eastAsia="zh-Hans"/>
        </w:rPr>
        <w:t>，</w:t>
      </w:r>
      <w:r>
        <w:rPr>
          <w:rFonts w:hint="eastAsia" w:ascii="DFKai-SB" w:hAnsi="DFKai-SB" w:eastAsia="宋体"/>
          <w:sz w:val="20"/>
          <w:lang w:val="en-US" w:eastAsia="zh-Hans"/>
        </w:rPr>
        <w:t>甲方提出疑问的，乙方应于收到询问</w:t>
      </w:r>
      <w:r>
        <w:rPr>
          <w:rFonts w:hint="eastAsia" w:ascii="DFKai-SB" w:hAnsi="DFKai-SB" w:eastAsia="宋体"/>
          <w:sz w:val="20"/>
          <w:lang w:val="en-US" w:eastAsia="zh-CN"/>
        </w:rPr>
        <w:t>后且在甲乙双方规定时效</w:t>
      </w:r>
      <w:r>
        <w:rPr>
          <w:rFonts w:hint="eastAsia" w:ascii="DFKai-SB" w:hAnsi="DFKai-SB" w:eastAsia="宋体"/>
          <w:sz w:val="20"/>
          <w:lang w:val="en-US" w:eastAsia="zh-Hans"/>
        </w:rPr>
        <w:t>内作出明确、详细的答复，乙方对其答复的正确性、准确性等负责</w:t>
      </w:r>
      <w:r>
        <w:rPr>
          <w:rFonts w:hint="eastAsia" w:ascii="DFKai-SB" w:hAnsi="DFKai-SB" w:eastAsia="宋体"/>
          <w:sz w:val="20"/>
          <w:lang w:eastAsia="zh-CN"/>
        </w:rPr>
        <w:t>。</w:t>
      </w:r>
    </w:p>
    <w:p>
      <w:pPr>
        <w:snapToGrid w:val="0"/>
        <w:spacing w:line="400" w:lineRule="exact"/>
        <w:ind w:left="735" w:hanging="315"/>
        <w:jc w:val="both"/>
        <w:rPr>
          <w:rFonts w:hint="eastAsia" w:ascii="DFKai-SB" w:hAnsi="DFKai-SB" w:eastAsia="宋体"/>
          <w:sz w:val="20"/>
          <w:lang w:val="en-US" w:eastAsia="zh-Hans"/>
        </w:rPr>
      </w:pPr>
      <w:r>
        <w:rPr>
          <w:rFonts w:hint="default" w:ascii="DFKai-SB" w:hAnsi="DFKai-SB" w:eastAsia="宋体"/>
          <w:sz w:val="20"/>
          <w:lang w:eastAsia="zh-CN"/>
        </w:rPr>
        <w:t>2</w:t>
      </w:r>
      <w:r>
        <w:rPr>
          <w:rFonts w:hint="eastAsia" w:ascii="DFKai-SB" w:hAnsi="DFKai-SB" w:eastAsia="宋体"/>
          <w:sz w:val="20"/>
          <w:lang w:eastAsia="zh-Hans"/>
        </w:rPr>
        <w:t>、</w:t>
      </w:r>
      <w:r>
        <w:rPr>
          <w:rFonts w:hint="eastAsia" w:ascii="DFKai-SB" w:hAnsi="DFKai-SB" w:eastAsia="宋体"/>
          <w:sz w:val="20"/>
          <w:lang w:val="en-US" w:eastAsia="zh-Hans"/>
        </w:rPr>
        <w:t>在货物入仓前，乙方应对货物做充分的了解、分析及评估，制定及落实最有利的的装卸、搬运、存储等方案，并在存储期间随时查看货物情况，根据货物实时情况调整的装卸、搬运、存储方案等。</w:t>
      </w:r>
    </w:p>
    <w:p>
      <w:pPr>
        <w:snapToGrid w:val="0"/>
        <w:spacing w:line="400" w:lineRule="exact"/>
        <w:ind w:left="735" w:hanging="315"/>
        <w:jc w:val="both"/>
        <w:rPr>
          <w:rFonts w:hint="eastAsia" w:ascii="DFKai-SB" w:hAnsi="DFKai-SB" w:eastAsia="宋体"/>
          <w:sz w:val="20"/>
          <w:lang w:val="en-US" w:eastAsia="zh-Hans"/>
        </w:rPr>
      </w:pPr>
      <w:r>
        <w:rPr>
          <w:rFonts w:hint="default" w:ascii="DFKai-SB" w:hAnsi="DFKai-SB" w:eastAsia="宋体"/>
          <w:sz w:val="20"/>
          <w:lang w:eastAsia="zh-Hans"/>
        </w:rPr>
        <w:t>3</w:t>
      </w:r>
      <w:r>
        <w:rPr>
          <w:rFonts w:hint="eastAsia" w:ascii="DFKai-SB" w:hAnsi="DFKai-SB" w:eastAsia="宋体"/>
          <w:sz w:val="20"/>
          <w:lang w:eastAsia="zh-Hans"/>
        </w:rPr>
        <w:t>、</w:t>
      </w:r>
      <w:r>
        <w:rPr>
          <w:rFonts w:hint="eastAsia" w:ascii="DFKai-SB" w:hAnsi="DFKai-SB" w:eastAsia="宋体"/>
          <w:sz w:val="20"/>
          <w:lang w:val="en-US" w:eastAsia="zh-Hans"/>
        </w:rPr>
        <w:t>乙方应注意仓库条件、其他货物等对甲方货物的影响，保证甲方货物不因仓库条件、其他货物等的原因遭受损害。</w:t>
      </w:r>
    </w:p>
    <w:p>
      <w:pPr>
        <w:snapToGrid w:val="0"/>
        <w:spacing w:line="400" w:lineRule="exact"/>
        <w:ind w:left="735" w:hanging="315"/>
        <w:jc w:val="both"/>
        <w:rPr>
          <w:rFonts w:hint="default" w:ascii="DFKai-SB" w:hAnsi="DFKai-SB" w:eastAsia="宋体"/>
          <w:sz w:val="20"/>
          <w:lang w:val="en-US" w:eastAsia="zh-Hans"/>
        </w:rPr>
      </w:pPr>
      <w:r>
        <w:rPr>
          <w:rFonts w:hint="default" w:ascii="DFKai-SB" w:hAnsi="DFKai-SB" w:eastAsia="宋体"/>
          <w:sz w:val="20"/>
          <w:lang w:eastAsia="zh-Hans"/>
        </w:rPr>
        <w:t>4</w:t>
      </w:r>
      <w:r>
        <w:rPr>
          <w:rFonts w:hint="eastAsia" w:ascii="DFKai-SB" w:hAnsi="DFKai-SB" w:eastAsia="宋体"/>
          <w:sz w:val="20"/>
          <w:lang w:eastAsia="zh-Hans"/>
        </w:rPr>
        <w:t>、</w:t>
      </w:r>
      <w:r>
        <w:rPr>
          <w:rFonts w:hint="eastAsia" w:ascii="DFKai-SB" w:hAnsi="DFKai-SB" w:eastAsia="宋体"/>
          <w:sz w:val="20"/>
          <w:lang w:val="en-US" w:eastAsia="zh-Hans"/>
        </w:rPr>
        <w:t>乙方不得利用对甲方之服务及甲方之货物等进行任何违法行为。</w:t>
      </w:r>
    </w:p>
    <w:p>
      <w:pPr>
        <w:snapToGrid w:val="0"/>
        <w:spacing w:line="400" w:lineRule="exact"/>
        <w:ind w:left="735" w:hanging="315"/>
        <w:jc w:val="both"/>
        <w:rPr>
          <w:rFonts w:ascii="DFKai-SB" w:hAnsi="DFKai-SB" w:eastAsia="宋体"/>
          <w:sz w:val="20"/>
          <w:lang w:eastAsia="zh-CN"/>
        </w:rPr>
      </w:pPr>
      <w:r>
        <w:rPr>
          <w:rFonts w:hint="default" w:ascii="DFKai-SB" w:hAnsi="DFKai-SB" w:eastAsia="宋体"/>
          <w:sz w:val="20"/>
          <w:lang w:eastAsia="zh-CN"/>
        </w:rPr>
        <w:t>5</w:t>
      </w:r>
      <w:r>
        <w:rPr>
          <w:rFonts w:hint="eastAsia" w:ascii="DFKai-SB" w:hAnsi="DFKai-SB" w:eastAsia="宋体"/>
          <w:sz w:val="20"/>
          <w:lang w:eastAsia="zh-CN"/>
        </w:rPr>
        <w:t>、乙方在本协议有效期间，因乙方原因造成甲方损失，乙方应</w:t>
      </w:r>
      <w:r>
        <w:rPr>
          <w:rFonts w:hint="eastAsia" w:ascii="DFKai-SB" w:hAnsi="DFKai-SB" w:eastAsia="宋体"/>
          <w:sz w:val="20"/>
          <w:lang w:val="en-US" w:eastAsia="zh-Hans"/>
        </w:rPr>
        <w:t>全额</w:t>
      </w:r>
      <w:r>
        <w:rPr>
          <w:rFonts w:hint="eastAsia" w:ascii="DFKai-SB" w:hAnsi="DFKai-SB" w:eastAsia="宋体"/>
          <w:sz w:val="20"/>
          <w:lang w:eastAsia="zh-CN"/>
        </w:rPr>
        <w:t>赔偿</w:t>
      </w:r>
      <w:r>
        <w:rPr>
          <w:rFonts w:hint="eastAsia" w:ascii="DFKai-SB" w:hAnsi="DFKai-SB" w:eastAsia="宋体"/>
          <w:sz w:val="20"/>
          <w:lang w:eastAsia="zh-Hans"/>
        </w:rPr>
        <w:t>，</w:t>
      </w:r>
      <w:r>
        <w:rPr>
          <w:rFonts w:hint="eastAsia" w:ascii="DFKai-SB" w:hAnsi="DFKai-SB" w:eastAsia="宋体"/>
          <w:sz w:val="20"/>
          <w:lang w:val="en-US" w:eastAsia="zh-Hans"/>
        </w:rPr>
        <w:t>包括但不限于货物本身的损失及甲方因此需向第三方作出的赔偿等</w:t>
      </w:r>
      <w:r>
        <w:rPr>
          <w:rFonts w:hint="eastAsia" w:ascii="DFKai-SB" w:hAnsi="DFKai-SB" w:eastAsia="宋体"/>
          <w:sz w:val="20"/>
          <w:lang w:eastAsia="zh-CN"/>
        </w:rPr>
        <w:t>。</w:t>
      </w:r>
    </w:p>
    <w:p>
      <w:pPr>
        <w:snapToGrid w:val="0"/>
        <w:spacing w:line="400" w:lineRule="exact"/>
        <w:ind w:left="420"/>
        <w:jc w:val="both"/>
        <w:rPr>
          <w:rFonts w:hint="eastAsia" w:ascii="DFKai-SB" w:hAnsi="DFKai-SB" w:eastAsia="宋体"/>
          <w:sz w:val="20"/>
          <w:lang w:val="en-US" w:eastAsia="zh-Hans"/>
        </w:rPr>
      </w:pPr>
      <w:r>
        <w:rPr>
          <w:rFonts w:hint="default" w:ascii="DFKai-SB" w:hAnsi="DFKai-SB" w:eastAsia="宋体"/>
          <w:sz w:val="20"/>
          <w:lang w:eastAsia="zh-CN"/>
        </w:rPr>
        <w:t>6</w:t>
      </w:r>
      <w:r>
        <w:rPr>
          <w:rFonts w:hint="eastAsia" w:ascii="DFKai-SB" w:hAnsi="DFKai-SB" w:eastAsia="宋体"/>
          <w:sz w:val="20"/>
          <w:lang w:eastAsia="zh-CN"/>
        </w:rPr>
        <w:t>、乙方须按时提供结算单据与对账清单，以便甲方核对、结算</w:t>
      </w:r>
      <w:r>
        <w:rPr>
          <w:rFonts w:hint="eastAsia" w:ascii="DFKai-SB" w:hAnsi="DFKai-SB" w:eastAsia="宋体"/>
          <w:sz w:val="20"/>
          <w:lang w:eastAsia="zh-Hans"/>
        </w:rPr>
        <w:t>，</w:t>
      </w:r>
      <w:r>
        <w:rPr>
          <w:rFonts w:hint="eastAsia" w:ascii="DFKai-SB" w:hAnsi="DFKai-SB" w:eastAsia="宋体"/>
          <w:sz w:val="20"/>
          <w:lang w:val="en-US" w:eastAsia="zh-Hans"/>
        </w:rPr>
        <w:t>乙方迟延提供的，甲方审查及付款</w:t>
      </w:r>
    </w:p>
    <w:p>
      <w:pPr>
        <w:snapToGrid w:val="0"/>
        <w:spacing w:line="400" w:lineRule="exact"/>
        <w:ind w:left="0" w:firstLine="800" w:firstLineChars="400"/>
        <w:jc w:val="both"/>
        <w:rPr>
          <w:rFonts w:hint="default" w:ascii="DFKai-SB" w:hAnsi="DFKai-SB" w:eastAsia="宋体"/>
          <w:sz w:val="20"/>
          <w:lang w:val="en-US" w:eastAsia="zh-Hans"/>
        </w:rPr>
      </w:pPr>
      <w:r>
        <w:rPr>
          <w:rFonts w:hint="eastAsia" w:ascii="DFKai-SB" w:hAnsi="DFKai-SB" w:eastAsia="宋体"/>
          <w:sz w:val="20"/>
          <w:lang w:val="en-US" w:eastAsia="zh-Hans"/>
        </w:rPr>
        <w:t>期限相应顺延</w:t>
      </w:r>
      <w:r>
        <w:rPr>
          <w:rFonts w:hint="eastAsia" w:ascii="DFKai-SB" w:hAnsi="DFKai-SB" w:eastAsia="宋体"/>
          <w:sz w:val="20"/>
          <w:lang w:eastAsia="zh-CN"/>
        </w:rPr>
        <w:t>。</w:t>
      </w:r>
      <w:r>
        <w:rPr>
          <w:rFonts w:hint="eastAsia" w:ascii="DFKai-SB" w:hAnsi="DFKai-SB" w:eastAsia="宋体"/>
          <w:sz w:val="20"/>
          <w:lang w:val="en-US" w:eastAsia="zh-Hans"/>
        </w:rPr>
        <w:t>因乙方其他原因导致对账付款程序迟延的，甲方审查及付款期限也相应顺延。</w:t>
      </w:r>
    </w:p>
    <w:p>
      <w:pPr>
        <w:snapToGrid w:val="0"/>
        <w:spacing w:line="400" w:lineRule="exact"/>
        <w:ind w:left="735" w:hanging="315"/>
        <w:jc w:val="both"/>
        <w:rPr>
          <w:rFonts w:ascii="DFKai-SB" w:hAnsi="DFKai-SB" w:eastAsia="宋体"/>
          <w:sz w:val="20"/>
          <w:lang w:eastAsia="zh-CN"/>
        </w:rPr>
      </w:pPr>
      <w:r>
        <w:rPr>
          <w:rFonts w:hint="default" w:ascii="DFKai-SB" w:hAnsi="DFKai-SB" w:eastAsia="宋体"/>
          <w:sz w:val="20"/>
          <w:lang w:eastAsia="zh-CN"/>
        </w:rPr>
        <w:t>7</w:t>
      </w:r>
      <w:r>
        <w:rPr>
          <w:rFonts w:hint="eastAsia" w:ascii="DFKai-SB" w:hAnsi="DFKai-SB" w:eastAsia="宋体"/>
          <w:sz w:val="20"/>
          <w:lang w:eastAsia="zh-CN"/>
        </w:rPr>
        <w:t>、如甲方未能按期支付相应款项或因违约行为，乙方有权要求甲方</w:t>
      </w:r>
      <w:r>
        <w:rPr>
          <w:rFonts w:hint="default" w:ascii="DFKai-SB" w:hAnsi="DFKai-SB" w:eastAsia="宋体"/>
          <w:sz w:val="20"/>
          <w:lang w:eastAsia="zh-CN"/>
        </w:rPr>
        <w:t>本协议</w:t>
      </w:r>
      <w:r>
        <w:rPr>
          <w:rFonts w:hint="eastAsia" w:ascii="DFKai-SB" w:hAnsi="DFKai-SB" w:eastAsia="宋体"/>
          <w:sz w:val="20"/>
          <w:lang w:eastAsia="zh-CN"/>
        </w:rPr>
        <w:t>约定的违约责任，但因乙方或不可抗力原因造成的</w:t>
      </w:r>
      <w:r>
        <w:rPr>
          <w:rFonts w:hint="eastAsia" w:ascii="DFKai-SB" w:hAnsi="DFKai-SB" w:eastAsia="宋体"/>
          <w:sz w:val="20"/>
          <w:lang w:val="en-US" w:eastAsia="zh-Hans"/>
        </w:rPr>
        <w:t>情况</w:t>
      </w:r>
      <w:r>
        <w:rPr>
          <w:rFonts w:hint="eastAsia" w:ascii="DFKai-SB" w:hAnsi="DFKai-SB" w:eastAsia="宋体"/>
          <w:sz w:val="20"/>
          <w:lang w:eastAsia="zh-CN"/>
        </w:rPr>
        <w:t>除外。</w:t>
      </w:r>
    </w:p>
    <w:p>
      <w:pPr>
        <w:snapToGrid w:val="0"/>
        <w:spacing w:line="400" w:lineRule="exact"/>
        <w:ind w:left="752" w:leftChars="171" w:hanging="342" w:hangingChars="171"/>
        <w:jc w:val="both"/>
        <w:rPr>
          <w:rFonts w:hint="eastAsia" w:ascii="DFKai-SB" w:hAnsi="DFKai-SB" w:eastAsia="宋体"/>
          <w:sz w:val="20"/>
          <w:lang w:eastAsia="zh-CN"/>
        </w:rPr>
      </w:pPr>
      <w:r>
        <w:rPr>
          <w:rFonts w:hint="default" w:ascii="DFKai-SB" w:hAnsi="DFKai-SB" w:eastAsia="宋体"/>
          <w:sz w:val="20"/>
          <w:lang w:eastAsia="zh-Hans"/>
        </w:rPr>
        <w:t>8</w:t>
      </w:r>
      <w:r>
        <w:rPr>
          <w:rFonts w:hint="eastAsia" w:ascii="DFKai-SB" w:hAnsi="DFKai-SB" w:eastAsia="宋体"/>
          <w:sz w:val="20"/>
          <w:lang w:eastAsia="zh-Hans"/>
        </w:rPr>
        <w:t>、</w:t>
      </w:r>
      <w:r>
        <w:rPr>
          <w:rFonts w:hint="eastAsia" w:ascii="DFKai-SB" w:hAnsi="DFKai-SB" w:eastAsia="宋体"/>
          <w:sz w:val="20"/>
          <w:lang w:eastAsia="zh-CN"/>
        </w:rPr>
        <w:t>如交付货物时存在货物损坏争议，甲方有权暂不支付相应费用，待核实损坏事实和明确责任归属后再协商确定费用支付或抵扣。货损责任按双方权利义务确定承担方式。</w:t>
      </w:r>
    </w:p>
    <w:p>
      <w:pPr>
        <w:numPr>
          <w:ilvl w:val="-1"/>
          <w:numId w:val="0"/>
        </w:numPr>
        <w:snapToGrid w:val="0"/>
        <w:spacing w:line="400" w:lineRule="exact"/>
        <w:ind w:left="0" w:leftChars="0" w:firstLine="400" w:firstLineChars="200"/>
        <w:jc w:val="both"/>
        <w:rPr>
          <w:rFonts w:hint="eastAsia" w:ascii="DFKai-SB" w:hAnsi="DFKai-SB" w:eastAsia="宋体"/>
          <w:sz w:val="20"/>
          <w:lang w:eastAsia="zh-CN"/>
        </w:rPr>
      </w:pPr>
      <w:r>
        <w:rPr>
          <w:rFonts w:hint="default" w:ascii="DFKai-SB" w:hAnsi="DFKai-SB" w:eastAsia="宋体"/>
          <w:sz w:val="20"/>
          <w:lang w:eastAsia="zh-Hans"/>
        </w:rPr>
        <w:t>9</w:t>
      </w:r>
      <w:r>
        <w:rPr>
          <w:rFonts w:hint="eastAsia" w:ascii="DFKai-SB" w:hAnsi="DFKai-SB" w:eastAsia="宋体"/>
          <w:sz w:val="20"/>
          <w:lang w:eastAsia="zh-Hans"/>
        </w:rPr>
        <w:t>、</w:t>
      </w:r>
      <w:r>
        <w:rPr>
          <w:rFonts w:hint="eastAsia" w:ascii="DFKai-SB" w:hAnsi="DFKai-SB" w:eastAsia="宋体"/>
          <w:sz w:val="20"/>
          <w:lang w:eastAsia="zh-CN"/>
        </w:rPr>
        <w:t>非经甲方事前书面同意，乙方不得将因本协议所享有</w:t>
      </w:r>
      <w:r>
        <w:rPr>
          <w:rFonts w:hint="eastAsia" w:ascii="DFKai-SB" w:hAnsi="DFKai-SB" w:eastAsia="宋体"/>
          <w:sz w:val="20"/>
          <w:lang w:val="en-US" w:eastAsia="zh-Hans"/>
        </w:rPr>
        <w:t>之权利</w:t>
      </w:r>
      <w:r>
        <w:rPr>
          <w:rFonts w:hint="eastAsia" w:ascii="DFKai-SB" w:hAnsi="DFKai-SB" w:eastAsia="宋体"/>
          <w:sz w:val="20"/>
          <w:lang w:eastAsia="zh-CN"/>
        </w:rPr>
        <w:t>及应</w:t>
      </w:r>
      <w:r>
        <w:rPr>
          <w:rFonts w:hint="eastAsia" w:ascii="DFKai-SB" w:hAnsi="DFKai-SB" w:eastAsia="宋体"/>
          <w:sz w:val="20"/>
          <w:lang w:val="en-US" w:eastAsia="zh-Hans"/>
        </w:rPr>
        <w:t>承担</w:t>
      </w:r>
      <w:r>
        <w:rPr>
          <w:rFonts w:hint="eastAsia" w:ascii="DFKai-SB" w:hAnsi="DFKai-SB" w:eastAsia="宋体"/>
          <w:sz w:val="20"/>
          <w:lang w:eastAsia="zh-CN"/>
        </w:rPr>
        <w:t>之义务转让给其它任何第三</w:t>
      </w:r>
    </w:p>
    <w:p>
      <w:pPr>
        <w:numPr>
          <w:ilvl w:val="-1"/>
          <w:numId w:val="0"/>
        </w:numPr>
        <w:snapToGrid w:val="0"/>
        <w:spacing w:line="400" w:lineRule="exact"/>
        <w:ind w:left="0" w:leftChars="0" w:firstLine="800" w:firstLineChars="400"/>
        <w:jc w:val="both"/>
        <w:rPr>
          <w:rFonts w:hint="eastAsia" w:ascii="DFKai-SB" w:hAnsi="DFKai-SB" w:eastAsia="宋体"/>
          <w:sz w:val="20"/>
          <w:lang w:eastAsia="zh-CN"/>
        </w:rPr>
      </w:pPr>
      <w:r>
        <w:rPr>
          <w:rFonts w:hint="eastAsia" w:ascii="DFKai-SB" w:hAnsi="DFKai-SB" w:eastAsia="宋体"/>
          <w:sz w:val="20"/>
          <w:lang w:eastAsia="zh-CN"/>
        </w:rPr>
        <w:t>方。</w:t>
      </w:r>
    </w:p>
    <w:p>
      <w:pPr>
        <w:numPr>
          <w:ilvl w:val="0"/>
          <w:numId w:val="4"/>
        </w:numPr>
        <w:snapToGrid w:val="0"/>
        <w:spacing w:line="400" w:lineRule="exact"/>
        <w:ind w:left="400" w:leftChars="0" w:firstLine="0" w:firstLineChars="0"/>
        <w:jc w:val="both"/>
        <w:rPr>
          <w:rFonts w:hint="eastAsia" w:ascii="DFKai-SB" w:hAnsi="DFKai-SB" w:eastAsia="宋体"/>
          <w:sz w:val="20"/>
          <w:lang w:val="en-US" w:eastAsia="zh-Hans"/>
        </w:rPr>
      </w:pPr>
      <w:r>
        <w:rPr>
          <w:rFonts w:hint="eastAsia" w:ascii="DFKai-SB" w:hAnsi="DFKai-SB" w:eastAsia="宋体"/>
          <w:sz w:val="20"/>
          <w:lang w:val="en-US" w:eastAsia="zh-Hans"/>
        </w:rPr>
        <w:t>乙方有任何违反本协议约定的行为，经甲方催告后仍未纠正或本身无法纠正的，甲方有权立即终</w:t>
      </w:r>
    </w:p>
    <w:p>
      <w:pPr>
        <w:numPr>
          <w:ilvl w:val="-1"/>
          <w:numId w:val="0"/>
        </w:numPr>
        <w:snapToGrid w:val="0"/>
        <w:spacing w:line="400" w:lineRule="exact"/>
        <w:ind w:left="400" w:leftChars="0" w:firstLine="400" w:firstLineChars="200"/>
        <w:jc w:val="both"/>
        <w:rPr>
          <w:rFonts w:hint="eastAsia" w:ascii="DFKai-SB" w:hAnsi="DFKai-SB" w:eastAsia="宋体"/>
          <w:sz w:val="20"/>
          <w:lang w:val="en-US" w:eastAsia="zh-Hans"/>
        </w:rPr>
      </w:pPr>
      <w:r>
        <w:rPr>
          <w:rFonts w:hint="eastAsia" w:ascii="DFKai-SB" w:hAnsi="DFKai-SB" w:eastAsia="宋体"/>
          <w:sz w:val="20"/>
          <w:lang w:val="en-US" w:eastAsia="zh-Hans"/>
        </w:rPr>
        <w:t>止或</w:t>
      </w:r>
      <w:r>
        <w:rPr>
          <w:rFonts w:hint="default" w:ascii="DFKai-SB" w:hAnsi="DFKai-SB" w:eastAsia="宋体"/>
          <w:sz w:val="20"/>
          <w:lang w:eastAsia="zh-Hans"/>
        </w:rPr>
        <w:t>/</w:t>
      </w:r>
      <w:r>
        <w:rPr>
          <w:rFonts w:hint="eastAsia" w:ascii="DFKai-SB" w:hAnsi="DFKai-SB" w:eastAsia="宋体"/>
          <w:sz w:val="20"/>
          <w:lang w:val="en-US" w:eastAsia="zh-Hans"/>
        </w:rPr>
        <w:t>和解除本协议，并按照已收取的本协议项下的全部款项之和的百分之三十（</w:t>
      </w:r>
      <w:r>
        <w:rPr>
          <w:rFonts w:hint="default" w:ascii="DFKai-SB" w:hAnsi="DFKai-SB" w:eastAsia="宋体"/>
          <w:sz w:val="20"/>
          <w:lang w:eastAsia="zh-Hans"/>
        </w:rPr>
        <w:t>30%</w:t>
      </w:r>
      <w:r>
        <w:rPr>
          <w:rFonts w:hint="eastAsia" w:ascii="DFKai-SB" w:hAnsi="DFKai-SB" w:eastAsia="宋体"/>
          <w:sz w:val="20"/>
          <w:lang w:val="en-US" w:eastAsia="zh-Hans"/>
        </w:rPr>
        <w:t>）支付甲</w:t>
      </w:r>
    </w:p>
    <w:p>
      <w:pPr>
        <w:numPr>
          <w:ilvl w:val="-1"/>
          <w:numId w:val="0"/>
        </w:numPr>
        <w:snapToGrid w:val="0"/>
        <w:spacing w:line="400" w:lineRule="exact"/>
        <w:ind w:left="400" w:leftChars="0" w:firstLine="400" w:firstLineChars="200"/>
        <w:jc w:val="both"/>
        <w:rPr>
          <w:rFonts w:hint="eastAsia" w:ascii="DFKai-SB" w:hAnsi="DFKai-SB" w:eastAsia="PMingLiU"/>
          <w:sz w:val="20"/>
          <w:lang w:val="en-US" w:eastAsia="zh-Hans"/>
        </w:rPr>
      </w:pPr>
      <w:r>
        <w:rPr>
          <w:rFonts w:hint="eastAsia" w:ascii="DFKai-SB" w:hAnsi="DFKai-SB" w:eastAsia="宋体"/>
          <w:sz w:val="20"/>
          <w:lang w:val="en-US" w:eastAsia="zh-Hans"/>
        </w:rPr>
        <w:t>方违约金。</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第五部分 违约责任</w:t>
      </w:r>
    </w:p>
    <w:p>
      <w:pPr>
        <w:snapToGrid w:val="0"/>
        <w:spacing w:line="400" w:lineRule="exact"/>
        <w:ind w:left="630" w:hanging="630"/>
        <w:jc w:val="both"/>
        <w:rPr>
          <w:rFonts w:ascii="DFKai-SB" w:hAnsi="DFKai-SB" w:eastAsia="宋体"/>
          <w:sz w:val="20"/>
          <w:lang w:eastAsia="zh-CN"/>
        </w:rPr>
      </w:pPr>
      <w:r>
        <w:rPr>
          <w:rFonts w:ascii="DFKai-SB" w:hAnsi="DFKai-SB" w:eastAsia="宋体"/>
          <w:sz w:val="20"/>
          <w:lang w:eastAsia="zh-CN"/>
        </w:rPr>
        <w:t xml:space="preserve">   </w:t>
      </w:r>
      <w:r>
        <w:rPr>
          <w:rFonts w:hint="default" w:ascii="DFKai-SB" w:hAnsi="DFKai-SB" w:eastAsia="宋体"/>
          <w:sz w:val="20"/>
          <w:lang w:eastAsia="zh-CN"/>
        </w:rPr>
        <w:t xml:space="preserve">    </w:t>
      </w:r>
      <w:r>
        <w:rPr>
          <w:rFonts w:hint="eastAsia" w:ascii="DFKai-SB" w:hAnsi="DFKai-SB" w:eastAsia="宋体"/>
          <w:sz w:val="20"/>
          <w:lang w:eastAsia="zh-CN"/>
        </w:rPr>
        <w:t>除本协议内另有约定外，任何一方未按照本协议履行义务，而给另一方造成损失时，违约方应赔偿守约方的实际损失。</w:t>
      </w:r>
    </w:p>
    <w:p>
      <w:pPr>
        <w:spacing w:before="100" w:after="100" w:line="400" w:lineRule="exact"/>
        <w:jc w:val="both"/>
        <w:rPr>
          <w:rFonts w:ascii="DFKai-SB" w:hAnsi="DFKai-SB" w:eastAsia="宋体"/>
          <w:sz w:val="20"/>
          <w:lang w:eastAsia="zh-CN"/>
        </w:rPr>
      </w:pPr>
      <w:r>
        <w:rPr>
          <w:rFonts w:hint="eastAsia" w:ascii="DFKai-SB" w:hAnsi="DFKai-SB" w:eastAsia="宋体"/>
          <w:sz w:val="20"/>
          <w:lang w:eastAsia="zh-CN"/>
        </w:rPr>
        <w:t>第六部分 保密义务</w:t>
      </w:r>
    </w:p>
    <w:p>
      <w:pPr>
        <w:snapToGrid w:val="0"/>
        <w:spacing w:before="240" w:line="400" w:lineRule="exact"/>
        <w:ind w:left="410" w:leftChars="171" w:firstLine="56" w:firstLineChars="28"/>
        <w:jc w:val="both"/>
        <w:rPr>
          <w:rFonts w:ascii="DFKai-SB" w:hAnsi="DFKai-SB" w:eastAsia="宋体"/>
          <w:sz w:val="20"/>
          <w:lang w:eastAsia="zh-CN"/>
        </w:rPr>
      </w:pPr>
      <w:r>
        <w:rPr>
          <w:rFonts w:hint="eastAsia" w:ascii="DFKai-SB" w:hAnsi="DFKai-SB" w:eastAsia="宋体"/>
          <w:sz w:val="20"/>
          <w:lang w:eastAsia="zh-CN"/>
        </w:rPr>
        <w:t>双方不论以何种方式从另一方处知悉或所得的机密信息、数据及相关文件</w:t>
      </w:r>
      <w:r>
        <w:rPr>
          <w:rFonts w:ascii="DFKai-SB" w:hAnsi="DFKai-SB" w:eastAsia="宋体"/>
          <w:sz w:val="20"/>
          <w:lang w:eastAsia="zh-CN"/>
        </w:rPr>
        <w:t>(</w:t>
      </w:r>
      <w:r>
        <w:rPr>
          <w:rFonts w:hint="eastAsia" w:ascii="DFKai-SB" w:hAnsi="DFKai-SB" w:eastAsia="宋体"/>
          <w:sz w:val="20"/>
          <w:lang w:eastAsia="zh-CN"/>
        </w:rPr>
        <w:t>包括但不限于技术、财务等方面的信息</w:t>
      </w:r>
      <w:r>
        <w:rPr>
          <w:rFonts w:ascii="DFKai-SB" w:hAnsi="DFKai-SB" w:eastAsia="宋体"/>
          <w:sz w:val="20"/>
          <w:lang w:eastAsia="zh-CN"/>
        </w:rPr>
        <w:t>)</w:t>
      </w:r>
      <w:r>
        <w:rPr>
          <w:rFonts w:hint="eastAsia" w:ascii="DFKai-SB" w:hAnsi="DFKai-SB" w:eastAsia="宋体"/>
          <w:sz w:val="20"/>
          <w:lang w:eastAsia="zh-CN"/>
        </w:rPr>
        <w:t>，不论口头或书面、有形或无形，均应负绝对保密之责，未经另一方事前书面同意，均不得泄密、使用、复制或转变成任何形式利用。本条所指的机密数据不仅包括正常操作中的价格信息，还包括在仓储和物流管理过程中所涉及的文件管理等方面的信息。乙方明了若因乙方及其人员</w:t>
      </w:r>
      <w:r>
        <w:rPr>
          <w:rFonts w:ascii="DFKai-SB" w:hAnsi="DFKai-SB" w:eastAsia="宋体"/>
          <w:sz w:val="20"/>
          <w:lang w:eastAsia="zh-CN"/>
        </w:rPr>
        <w:t>(</w:t>
      </w:r>
      <w:r>
        <w:rPr>
          <w:rFonts w:hint="eastAsia" w:ascii="DFKai-SB" w:hAnsi="DFKai-SB" w:eastAsia="宋体"/>
          <w:sz w:val="20"/>
          <w:lang w:eastAsia="zh-CN"/>
        </w:rPr>
        <w:t>包括但不限于承揽运送人</w:t>
      </w:r>
      <w:r>
        <w:rPr>
          <w:rFonts w:ascii="DFKai-SB" w:hAnsi="DFKai-SB" w:eastAsia="宋体"/>
          <w:sz w:val="20"/>
          <w:lang w:eastAsia="zh-CN"/>
        </w:rPr>
        <w:t>)</w:t>
      </w:r>
      <w:r>
        <w:rPr>
          <w:rFonts w:hint="eastAsia" w:ascii="DFKai-SB" w:hAnsi="DFKai-SB" w:eastAsia="宋体"/>
          <w:sz w:val="20"/>
          <w:lang w:eastAsia="zh-CN"/>
        </w:rPr>
        <w:t>之故意或过失导致甲方之秘密遭泄露或</w:t>
      </w:r>
      <w:r>
        <w:rPr>
          <w:rFonts w:hint="eastAsia" w:ascii="DFKai-SB" w:hAnsi="DFKai-SB" w:eastAsia="宋体"/>
          <w:sz w:val="20"/>
          <w:lang w:val="en-US" w:eastAsia="zh-Hans"/>
        </w:rPr>
        <w:t>作</w:t>
      </w:r>
      <w:r>
        <w:rPr>
          <w:rFonts w:hint="default" w:ascii="DFKai-SB" w:hAnsi="DFKai-SB" w:eastAsia="宋体"/>
          <w:sz w:val="20"/>
          <w:lang w:eastAsia="zh-Hans"/>
        </w:rPr>
        <w:t>本协议</w:t>
      </w:r>
      <w:r>
        <w:rPr>
          <w:rFonts w:hint="eastAsia" w:ascii="DFKai-SB" w:hAnsi="DFKai-SB" w:eastAsia="宋体"/>
          <w:sz w:val="20"/>
          <w:lang w:val="en-US" w:eastAsia="zh-Hans"/>
        </w:rPr>
        <w:t>约定服务事项之外的</w:t>
      </w:r>
      <w:r>
        <w:rPr>
          <w:rFonts w:hint="eastAsia" w:ascii="DFKai-SB" w:hAnsi="DFKai-SB" w:eastAsia="宋体"/>
          <w:sz w:val="20"/>
          <w:lang w:eastAsia="zh-CN"/>
        </w:rPr>
        <w:t>利用</w:t>
      </w:r>
      <w:r>
        <w:rPr>
          <w:rFonts w:hint="eastAsia" w:ascii="DFKai-SB" w:hAnsi="DFKai-SB" w:eastAsia="宋体"/>
          <w:sz w:val="20"/>
          <w:lang w:val="en-US" w:eastAsia="zh-Hans"/>
        </w:rPr>
        <w:t>的，</w:t>
      </w:r>
      <w:r>
        <w:rPr>
          <w:rFonts w:hint="eastAsia" w:ascii="DFKai-SB" w:hAnsi="DFKai-SB" w:eastAsia="宋体"/>
          <w:sz w:val="20"/>
          <w:lang w:eastAsia="zh-CN"/>
        </w:rPr>
        <w:t>将造成甲方重大且无可避免之损害</w:t>
      </w:r>
      <w:r>
        <w:rPr>
          <w:rFonts w:hint="eastAsia" w:ascii="DFKai-SB" w:hAnsi="DFKai-SB" w:eastAsia="宋体"/>
          <w:sz w:val="20"/>
          <w:lang w:eastAsia="zh-Hans"/>
        </w:rPr>
        <w:t>，</w:t>
      </w:r>
      <w:r>
        <w:rPr>
          <w:rFonts w:hint="eastAsia" w:ascii="DFKai-SB" w:hAnsi="DFKai-SB" w:eastAsia="宋体"/>
          <w:sz w:val="20"/>
          <w:lang w:val="en-US" w:eastAsia="zh-Hans"/>
        </w:rPr>
        <w:t>如有该情况发生，乙方应赔偿甲方</w:t>
      </w:r>
      <w:r>
        <w:rPr>
          <w:rFonts w:hint="eastAsia" w:ascii="DFKai-SB" w:hAnsi="DFKai-SB" w:eastAsia="宋体"/>
          <w:sz w:val="20"/>
          <w:u w:val="single"/>
          <w:lang w:val="en-US" w:eastAsia="zh-CN"/>
        </w:rPr>
        <w:t>1</w:t>
      </w:r>
      <w:r>
        <w:rPr>
          <w:rFonts w:hint="eastAsia" w:ascii="DFKai-SB" w:hAnsi="DFKai-SB" w:eastAsia="宋体"/>
          <w:sz w:val="20"/>
          <w:lang w:val="en-US" w:eastAsia="zh-Hans"/>
        </w:rPr>
        <w:t>万元违约金，如甲方实际损失超出该金额的，乙方应立即补足赔偿</w:t>
      </w:r>
      <w:r>
        <w:rPr>
          <w:rFonts w:hint="eastAsia" w:ascii="DFKai-SB" w:hAnsi="DFKai-SB" w:eastAsia="宋体"/>
          <w:sz w:val="20"/>
          <w:lang w:eastAsia="zh-CN"/>
        </w:rPr>
        <w:t>。</w:t>
      </w:r>
    </w:p>
    <w:p>
      <w:pPr>
        <w:spacing w:before="180" w:beforeLines="50" w:line="400" w:lineRule="exact"/>
        <w:jc w:val="both"/>
        <w:rPr>
          <w:rFonts w:ascii="DFKai-SB" w:hAnsi="DFKai-SB" w:eastAsia="宋体"/>
          <w:sz w:val="20"/>
          <w:lang w:eastAsia="zh-CN"/>
        </w:rPr>
      </w:pPr>
      <w:r>
        <w:rPr>
          <w:rFonts w:hint="eastAsia" w:ascii="DFKai-SB" w:hAnsi="DFKai-SB" w:eastAsia="宋体"/>
          <w:sz w:val="20"/>
          <w:lang w:eastAsia="zh-CN"/>
        </w:rPr>
        <w:t>第七部分 法律适用和纠纷解决</w:t>
      </w:r>
    </w:p>
    <w:p>
      <w:pPr>
        <w:pStyle w:val="3"/>
        <w:spacing w:line="400" w:lineRule="exact"/>
        <w:ind w:left="820" w:hanging="400" w:firstLineChars="0"/>
        <w:rPr>
          <w:rFonts w:hint="eastAsia" w:ascii="DFKai-SB" w:hAnsi="DFKai-SB" w:eastAsia="宋体"/>
          <w:sz w:val="20"/>
        </w:rPr>
      </w:pPr>
      <w:r>
        <w:rPr>
          <w:rFonts w:ascii="DFKai-SB" w:hAnsi="DFKai-SB" w:eastAsia="宋体"/>
          <w:sz w:val="20"/>
        </w:rPr>
        <w:t>1</w:t>
      </w:r>
      <w:r>
        <w:rPr>
          <w:rFonts w:hint="eastAsia" w:ascii="DFKai-SB" w:hAnsi="DFKai-SB" w:eastAsia="宋体"/>
          <w:sz w:val="20"/>
          <w:lang w:eastAsia="zh-Hans"/>
        </w:rPr>
        <w:t>、</w:t>
      </w:r>
      <w:r>
        <w:rPr>
          <w:rFonts w:hint="eastAsia" w:ascii="DFKai-SB" w:hAnsi="DFKai-SB" w:eastAsia="宋体"/>
          <w:sz w:val="20"/>
        </w:rPr>
        <w:t>甲乙双方同意本协议将以中国</w:t>
      </w:r>
      <w:r>
        <w:rPr>
          <w:rFonts w:hint="eastAsia" w:ascii="DFKai-SB" w:hAnsi="DFKai-SB" w:eastAsia="宋体"/>
          <w:sz w:val="20"/>
          <w:lang w:val="en-US" w:eastAsia="zh-Hans"/>
        </w:rPr>
        <w:t>内地</w:t>
      </w:r>
      <w:r>
        <w:rPr>
          <w:rFonts w:hint="eastAsia" w:ascii="DFKai-SB" w:hAnsi="DFKai-SB" w:eastAsia="宋体"/>
          <w:sz w:val="20"/>
        </w:rPr>
        <w:t>法律</w:t>
      </w:r>
      <w:r>
        <w:rPr>
          <w:rFonts w:hint="eastAsia" w:ascii="DFKai-SB" w:hAnsi="DFKai-SB" w:eastAsia="宋体"/>
          <w:sz w:val="20"/>
          <w:lang w:val="en-US" w:eastAsia="zh-Hans"/>
        </w:rPr>
        <w:t>法规等</w:t>
      </w:r>
      <w:r>
        <w:rPr>
          <w:rFonts w:hint="eastAsia" w:ascii="DFKai-SB" w:hAnsi="DFKai-SB" w:eastAsia="宋体"/>
          <w:sz w:val="20"/>
        </w:rPr>
        <w:t>予以解释及规范；对于因本协议引起之疑义或纠纷，</w:t>
      </w:r>
    </w:p>
    <w:p>
      <w:pPr>
        <w:pStyle w:val="3"/>
        <w:spacing w:line="400" w:lineRule="exact"/>
        <w:ind w:left="820" w:hanging="400" w:firstLineChars="0"/>
        <w:rPr>
          <w:rFonts w:hint="eastAsia" w:ascii="DFKai-SB" w:hAnsi="DFKai-SB" w:eastAsia="宋体"/>
          <w:sz w:val="20"/>
        </w:rPr>
      </w:pPr>
      <w:r>
        <w:rPr>
          <w:rFonts w:hint="eastAsia" w:ascii="DFKai-SB" w:hAnsi="DFKai-SB" w:eastAsia="宋体"/>
          <w:sz w:val="20"/>
        </w:rPr>
        <w:t>双方应先依诚信原则解决。</w:t>
      </w:r>
    </w:p>
    <w:p>
      <w:pPr>
        <w:pStyle w:val="3"/>
        <w:numPr>
          <w:ilvl w:val="0"/>
          <w:numId w:val="5"/>
        </w:numPr>
        <w:spacing w:line="400" w:lineRule="exact"/>
        <w:ind w:left="820" w:hanging="400" w:firstLineChars="0"/>
        <w:rPr>
          <w:rFonts w:hint="eastAsia" w:ascii="DFKai-SB" w:hAnsi="DFKai-SB" w:eastAsia="宋体"/>
          <w:sz w:val="20"/>
          <w:lang w:val="en-US" w:eastAsia="zh-Hans"/>
        </w:rPr>
      </w:pPr>
      <w:r>
        <w:rPr>
          <w:rFonts w:hint="eastAsia" w:ascii="DFKai-SB" w:hAnsi="DFKai-SB" w:eastAsia="宋体"/>
          <w:sz w:val="20"/>
          <w:lang w:eastAsia="zh-CN"/>
        </w:rPr>
        <w:t>本协议如有争议，双方同意以前项所约定之法律为准据法</w:t>
      </w:r>
      <w:r>
        <w:rPr>
          <w:rFonts w:hint="eastAsia" w:ascii="DFKai-SB" w:hAnsi="DFKai-SB" w:eastAsia="宋体"/>
          <w:sz w:val="20"/>
          <w:lang w:eastAsia="zh-Hans"/>
        </w:rPr>
        <w:t>，</w:t>
      </w:r>
      <w:r>
        <w:rPr>
          <w:rFonts w:hint="eastAsia" w:ascii="DFKai-SB" w:hAnsi="DFKai-SB" w:eastAsia="宋体"/>
          <w:sz w:val="20"/>
          <w:lang w:eastAsia="zh-CN"/>
        </w:rPr>
        <w:t>且</w:t>
      </w:r>
      <w:r>
        <w:rPr>
          <w:rFonts w:hint="eastAsia" w:ascii="DFKai-SB" w:hAnsi="DFKai-SB" w:eastAsia="宋体"/>
          <w:sz w:val="20"/>
          <w:lang w:val="en-US" w:eastAsia="zh-Hans"/>
        </w:rPr>
        <w:t>由深圳国际仲裁院依其当时现行有</w:t>
      </w:r>
    </w:p>
    <w:p>
      <w:pPr>
        <w:pStyle w:val="3"/>
        <w:numPr>
          <w:ilvl w:val="-1"/>
          <w:numId w:val="0"/>
        </w:numPr>
        <w:spacing w:line="400" w:lineRule="exact"/>
        <w:ind w:left="420" w:firstLine="0" w:firstLineChars="0"/>
        <w:rPr>
          <w:rFonts w:ascii="DFKai-SB" w:hAnsi="DFKai-SB" w:eastAsia="宋体"/>
          <w:sz w:val="20"/>
          <w:lang w:eastAsia="zh-CN"/>
        </w:rPr>
      </w:pPr>
      <w:r>
        <w:rPr>
          <w:rFonts w:hint="eastAsia" w:ascii="DFKai-SB" w:hAnsi="DFKai-SB" w:eastAsia="宋体"/>
          <w:sz w:val="20"/>
          <w:lang w:val="en-US" w:eastAsia="zh-Hans"/>
        </w:rPr>
        <w:t>效的仲裁规则予以仲裁，仲裁裁决是终局的，对双方均有约束力</w:t>
      </w:r>
      <w:r>
        <w:rPr>
          <w:rFonts w:hint="eastAsia" w:ascii="DFKai-SB" w:hAnsi="DFKai-SB" w:eastAsia="宋体"/>
          <w:sz w:val="20"/>
          <w:lang w:eastAsia="zh-CN"/>
        </w:rPr>
        <w:t>。</w:t>
      </w:r>
    </w:p>
    <w:p>
      <w:pPr>
        <w:snapToGrid w:val="0"/>
        <w:spacing w:before="240" w:line="400" w:lineRule="exact"/>
        <w:jc w:val="both"/>
        <w:rPr>
          <w:rFonts w:hint="eastAsia" w:ascii="DFKai-SB" w:hAnsi="DFKai-SB" w:eastAsia="宋体"/>
          <w:sz w:val="20"/>
          <w:lang w:eastAsia="zh-CN"/>
        </w:rPr>
      </w:pPr>
      <w:r>
        <w:rPr>
          <w:rFonts w:hint="eastAsia" w:ascii="DFKai-SB" w:hAnsi="DFKai-SB" w:eastAsia="宋体"/>
          <w:sz w:val="20"/>
          <w:lang w:eastAsia="zh-CN"/>
        </w:rPr>
        <w:t>第八部分 协议的生效、变更与终止</w:t>
      </w:r>
    </w:p>
    <w:p>
      <w:pPr>
        <w:numPr>
          <w:ilvl w:val="-1"/>
          <w:numId w:val="0"/>
        </w:numPr>
        <w:tabs>
          <w:tab w:val="left" w:pos="720"/>
        </w:tabs>
        <w:snapToGrid w:val="0"/>
        <w:spacing w:line="400" w:lineRule="exact"/>
        <w:ind w:left="360" w:firstLine="0"/>
        <w:jc w:val="both"/>
        <w:rPr>
          <w:rFonts w:ascii="DFKai-SB" w:hAnsi="DFKai-SB" w:eastAsia="宋体"/>
          <w:sz w:val="20"/>
          <w:lang w:eastAsia="zh-CN"/>
        </w:rPr>
      </w:pPr>
      <w:r>
        <w:rPr>
          <w:rFonts w:hint="default" w:ascii="DFKai-SB" w:hAnsi="DFKai-SB" w:eastAsia="宋体"/>
          <w:sz w:val="20"/>
          <w:lang w:eastAsia="zh-CN"/>
        </w:rPr>
        <w:t>1</w:t>
      </w:r>
      <w:r>
        <w:rPr>
          <w:rFonts w:hint="eastAsia" w:ascii="DFKai-SB" w:hAnsi="DFKai-SB" w:eastAsia="宋体"/>
          <w:sz w:val="20"/>
          <w:lang w:eastAsia="zh-Hans"/>
        </w:rPr>
        <w:t>、</w:t>
      </w:r>
      <w:r>
        <w:rPr>
          <w:rFonts w:hint="eastAsia" w:ascii="DFKai-SB" w:hAnsi="DFKai-SB" w:eastAsia="宋体"/>
          <w:sz w:val="20"/>
          <w:lang w:eastAsia="zh-CN"/>
        </w:rPr>
        <w:t>本协议自双方授权代表签字并各自加盖公章后生效。双方于</w:t>
      </w:r>
      <w:r>
        <w:rPr>
          <w:rFonts w:ascii="DFKai-SB" w:hAnsi="DFKai-SB" w:eastAsia="宋体"/>
          <w:sz w:val="20"/>
          <w:lang w:eastAsia="zh-CN"/>
        </w:rPr>
        <w:t>合约</w:t>
      </w:r>
      <w:r>
        <w:rPr>
          <w:rFonts w:hint="eastAsia" w:ascii="DFKai-SB" w:hAnsi="DFKai-SB" w:eastAsia="宋体"/>
          <w:sz w:val="20"/>
          <w:lang w:eastAsia="zh-CN"/>
        </w:rPr>
        <w:t>到期日前</w:t>
      </w:r>
      <w:r>
        <w:rPr>
          <w:rFonts w:ascii="DFKai-SB" w:hAnsi="DFKai-SB" w:eastAsia="宋体"/>
          <w:sz w:val="20"/>
          <w:lang w:eastAsia="zh-CN"/>
        </w:rPr>
        <w:t>一个月</w:t>
      </w:r>
      <w:r>
        <w:rPr>
          <w:rFonts w:hint="eastAsia" w:ascii="DFKai-SB" w:hAnsi="DFKai-SB" w:eastAsia="宋体"/>
          <w:sz w:val="20"/>
          <w:lang w:eastAsia="zh-CN"/>
        </w:rPr>
        <w:t>协商</w:t>
      </w:r>
      <w:r>
        <w:rPr>
          <w:rFonts w:ascii="DFKai-SB" w:hAnsi="DFKai-SB" w:eastAsia="宋体"/>
          <w:sz w:val="20"/>
          <w:lang w:eastAsia="zh-CN"/>
        </w:rPr>
        <w:t>续约事宜。</w:t>
      </w:r>
    </w:p>
    <w:p>
      <w:pPr>
        <w:tabs>
          <w:tab w:val="left" w:pos="720"/>
        </w:tabs>
        <w:snapToGrid w:val="0"/>
        <w:spacing w:line="400" w:lineRule="exact"/>
        <w:ind w:left="720" w:hanging="315"/>
        <w:jc w:val="both"/>
        <w:rPr>
          <w:rFonts w:ascii="DFKai-SB" w:hAnsi="DFKai-SB" w:eastAsia="宋体"/>
          <w:sz w:val="20"/>
          <w:lang w:eastAsia="zh-CN"/>
        </w:rPr>
      </w:pPr>
      <w:r>
        <w:rPr>
          <w:rFonts w:ascii="DFKai-SB" w:hAnsi="DFKai-SB" w:eastAsia="宋体"/>
          <w:sz w:val="20"/>
          <w:lang w:eastAsia="zh-CN"/>
        </w:rPr>
        <w:t>2</w:t>
      </w:r>
      <w:r>
        <w:rPr>
          <w:rFonts w:hint="eastAsia" w:ascii="DFKai-SB" w:hAnsi="DFKai-SB" w:eastAsia="宋体"/>
          <w:sz w:val="20"/>
          <w:lang w:eastAsia="zh-Hans"/>
        </w:rPr>
        <w:t>、</w:t>
      </w:r>
      <w:r>
        <w:rPr>
          <w:rFonts w:hint="eastAsia" w:ascii="DFKai-SB" w:hAnsi="DFKai-SB" w:eastAsia="宋体"/>
          <w:sz w:val="20"/>
          <w:lang w:eastAsia="zh-CN"/>
        </w:rPr>
        <w:t>除本协议另有约定外，甲乙任一方违反了本协议下的条款时，如导致对方的损害时，</w:t>
      </w:r>
      <w:r>
        <w:rPr>
          <w:rFonts w:hint="eastAsia" w:ascii="DFKai-SB" w:hAnsi="DFKai-SB" w:eastAsia="宋体"/>
          <w:sz w:val="20"/>
          <w:lang w:val="en-US" w:eastAsia="zh-Hans"/>
        </w:rPr>
        <w:t>另一方可按本协议约定追责，</w:t>
      </w:r>
      <w:r>
        <w:rPr>
          <w:rFonts w:hint="eastAsia" w:ascii="DFKai-SB" w:hAnsi="DFKai-SB" w:eastAsia="宋体"/>
          <w:sz w:val="20"/>
          <w:lang w:eastAsia="zh-CN"/>
        </w:rPr>
        <w:t>如可以补救，</w:t>
      </w:r>
      <w:r>
        <w:rPr>
          <w:rFonts w:hint="eastAsia" w:ascii="DFKai-SB" w:hAnsi="DFKai-SB" w:eastAsia="宋体"/>
          <w:sz w:val="20"/>
          <w:lang w:val="en-US" w:eastAsia="zh-Hans"/>
        </w:rPr>
        <w:t>另一方也可选择要求</w:t>
      </w:r>
      <w:r>
        <w:rPr>
          <w:rFonts w:hint="eastAsia" w:ascii="DFKai-SB" w:hAnsi="DFKai-SB" w:eastAsia="宋体"/>
          <w:sz w:val="20"/>
          <w:lang w:eastAsia="zh-CN"/>
        </w:rPr>
        <w:t>违反方于通知后</w:t>
      </w:r>
      <w:r>
        <w:rPr>
          <w:rFonts w:ascii="DFKai-SB" w:hAnsi="DFKai-SB" w:eastAsia="宋体"/>
          <w:sz w:val="20"/>
          <w:lang w:eastAsia="zh-CN"/>
        </w:rPr>
        <w:t>3</w:t>
      </w:r>
      <w:r>
        <w:rPr>
          <w:rFonts w:hint="eastAsia" w:ascii="DFKai-SB" w:hAnsi="DFKai-SB" w:eastAsia="宋体"/>
          <w:sz w:val="20"/>
          <w:lang w:eastAsia="zh-CN"/>
        </w:rPr>
        <w:t>日内以书面形式回复补救方法</w:t>
      </w:r>
      <w:r>
        <w:rPr>
          <w:rFonts w:hint="eastAsia" w:ascii="DFKai-SB" w:hAnsi="DFKai-SB" w:eastAsia="宋体"/>
          <w:sz w:val="20"/>
          <w:lang w:eastAsia="zh-Hans"/>
        </w:rPr>
        <w:t>，</w:t>
      </w:r>
      <w:r>
        <w:rPr>
          <w:rFonts w:hint="eastAsia" w:ascii="DFKai-SB" w:hAnsi="DFKai-SB" w:eastAsia="宋体"/>
          <w:sz w:val="20"/>
          <w:lang w:val="en-US" w:eastAsia="zh-Hans"/>
        </w:rPr>
        <w:t>再视补救方法确定后续追责</w:t>
      </w:r>
      <w:r>
        <w:rPr>
          <w:rFonts w:hint="eastAsia" w:ascii="DFKai-SB" w:hAnsi="DFKai-SB" w:eastAsia="宋体"/>
          <w:sz w:val="20"/>
          <w:lang w:eastAsia="zh-CN"/>
        </w:rPr>
        <w:t>。</w:t>
      </w:r>
    </w:p>
    <w:p>
      <w:pPr>
        <w:tabs>
          <w:tab w:val="left" w:pos="900"/>
        </w:tabs>
        <w:snapToGrid w:val="0"/>
        <w:spacing w:line="400" w:lineRule="exact"/>
        <w:ind w:left="360"/>
        <w:jc w:val="both"/>
        <w:rPr>
          <w:rFonts w:ascii="DFKai-SB" w:hAnsi="DFKai-SB" w:eastAsia="宋体"/>
          <w:sz w:val="20"/>
          <w:lang w:eastAsia="zh-CN"/>
        </w:rPr>
      </w:pPr>
      <w:r>
        <w:rPr>
          <w:rFonts w:ascii="DFKai-SB" w:hAnsi="DFKai-SB" w:eastAsia="宋体"/>
          <w:sz w:val="20"/>
          <w:lang w:eastAsia="zh-CN"/>
        </w:rPr>
        <w:t>3</w:t>
      </w:r>
      <w:r>
        <w:rPr>
          <w:rFonts w:hint="eastAsia" w:ascii="DFKai-SB" w:hAnsi="DFKai-SB" w:eastAsia="宋体"/>
          <w:sz w:val="20"/>
          <w:lang w:eastAsia="zh-Hans"/>
        </w:rPr>
        <w:t>、</w:t>
      </w:r>
      <w:r>
        <w:rPr>
          <w:rFonts w:hint="eastAsia" w:ascii="DFKai-SB" w:hAnsi="DFKai-SB" w:eastAsia="宋体"/>
          <w:sz w:val="20"/>
          <w:lang w:eastAsia="zh-CN"/>
        </w:rPr>
        <w:t>除本协议另有约定外，下列事由为本协议的终止原因：</w:t>
      </w:r>
    </w:p>
    <w:p>
      <w:pPr>
        <w:snapToGrid w:val="0"/>
        <w:spacing w:line="400" w:lineRule="exact"/>
        <w:ind w:left="850" w:leftChars="261" w:hanging="224" w:hangingChars="112"/>
        <w:jc w:val="both"/>
        <w:rPr>
          <w:rFonts w:ascii="DFKai-SB" w:hAnsi="DFKai-SB" w:eastAsia="宋体"/>
          <w:sz w:val="20"/>
          <w:lang w:eastAsia="zh-CN"/>
        </w:rPr>
      </w:pPr>
      <w:r>
        <w:rPr>
          <w:rFonts w:ascii="DFKai-SB" w:hAnsi="DFKai-SB" w:eastAsia="宋体"/>
          <w:sz w:val="20"/>
          <w:lang w:eastAsia="zh-CN"/>
        </w:rPr>
        <w:t>3.1</w:t>
      </w:r>
      <w:r>
        <w:rPr>
          <w:rFonts w:hint="eastAsia" w:ascii="DFKai-SB" w:hAnsi="DFKai-SB" w:eastAsia="宋体"/>
          <w:sz w:val="20"/>
          <w:lang w:eastAsia="zh-CN"/>
        </w:rPr>
        <w:t>甲乙任意一方停业（无论是全部或是涉及本协议之履行的任何部分或分支）、破产或合并；甲乙任意一方的资产或业务的部分或全部被接管人、行政接管人或行政机关接管；</w:t>
      </w:r>
      <w:r>
        <w:rPr>
          <w:rFonts w:hint="eastAsia" w:ascii="DFKai-SB" w:hAnsi="DFKai-SB" w:eastAsia="宋体"/>
          <w:sz w:val="20"/>
          <w:lang w:val="en-US" w:eastAsia="zh-Hans"/>
        </w:rPr>
        <w:t>甲乙任意一方</w:t>
      </w:r>
      <w:r>
        <w:rPr>
          <w:rFonts w:hint="eastAsia" w:ascii="DFKai-SB" w:hAnsi="DFKai-SB" w:eastAsia="宋体"/>
          <w:sz w:val="20"/>
          <w:lang w:eastAsia="zh-CN"/>
        </w:rPr>
        <w:t>有关其解散或清算的指令或决定被作出，或在任何管辖权下任何相同或类似的事件或程序发生或启动</w:t>
      </w:r>
      <w:r>
        <w:rPr>
          <w:rFonts w:hint="eastAsia" w:ascii="DFKai-SB" w:hAnsi="DFKai-SB" w:eastAsia="宋体"/>
          <w:sz w:val="20"/>
          <w:lang w:eastAsia="zh-Hans"/>
        </w:rPr>
        <w:t>。</w:t>
      </w:r>
    </w:p>
    <w:p>
      <w:pPr>
        <w:snapToGrid w:val="0"/>
        <w:spacing w:line="400" w:lineRule="exact"/>
        <w:ind w:left="713" w:leftChars="237" w:hanging="144" w:hangingChars="72"/>
        <w:jc w:val="both"/>
        <w:rPr>
          <w:rFonts w:ascii="DFKai-SB" w:hAnsi="DFKai-SB" w:eastAsia="宋体"/>
          <w:sz w:val="20"/>
          <w:lang w:eastAsia="zh-CN"/>
        </w:rPr>
      </w:pPr>
      <w:r>
        <w:rPr>
          <w:rFonts w:ascii="DFKai-SB" w:hAnsi="DFKai-SB" w:eastAsia="宋体"/>
          <w:sz w:val="20"/>
          <w:lang w:eastAsia="zh-CN"/>
        </w:rPr>
        <w:t>3.2</w:t>
      </w:r>
      <w:r>
        <w:rPr>
          <w:rFonts w:hint="eastAsia" w:ascii="DFKai-SB" w:hAnsi="DFKai-SB" w:eastAsia="宋体"/>
          <w:sz w:val="20"/>
          <w:lang w:eastAsia="zh-CN"/>
        </w:rPr>
        <w:t>甲乙任意一方无力偿还债务或履行本协议任一项义务、成为请求宣告破产或申请清盘的被申请人、收到债务清算令、重整、合并、重组、或其它类似情形，则另一方通知发出后本协议立即终止。</w:t>
      </w:r>
    </w:p>
    <w:p>
      <w:pPr>
        <w:snapToGrid w:val="0"/>
        <w:spacing w:line="400" w:lineRule="exact"/>
        <w:ind w:left="709" w:leftChars="237" w:hanging="140" w:hangingChars="70"/>
        <w:jc w:val="both"/>
        <w:rPr>
          <w:rFonts w:ascii="DFKai-SB" w:hAnsi="DFKai-SB" w:eastAsia="宋体"/>
          <w:sz w:val="20"/>
          <w:lang w:eastAsia="zh-CN"/>
        </w:rPr>
      </w:pPr>
      <w:r>
        <w:rPr>
          <w:rFonts w:ascii="DFKai-SB" w:hAnsi="DFKai-SB" w:eastAsia="宋体"/>
          <w:sz w:val="20"/>
          <w:lang w:eastAsia="zh-CN"/>
        </w:rPr>
        <w:t>3.3</w:t>
      </w:r>
      <w:r>
        <w:rPr>
          <w:rFonts w:hint="eastAsia" w:ascii="DFKai-SB" w:hAnsi="DFKai-SB" w:eastAsia="宋体"/>
          <w:sz w:val="20"/>
          <w:lang w:eastAsia="zh-CN"/>
        </w:rPr>
        <w:t>如因地震、台风、水灾、战争、政府政策的改变以及其它不可抗力使</w:t>
      </w:r>
      <w:r>
        <w:rPr>
          <w:rFonts w:hint="default" w:ascii="DFKai-SB" w:hAnsi="DFKai-SB" w:eastAsia="宋体"/>
          <w:sz w:val="20"/>
          <w:lang w:eastAsia="zh-CN"/>
        </w:rPr>
        <w:t>本协议</w:t>
      </w:r>
      <w:r>
        <w:rPr>
          <w:rFonts w:hint="eastAsia" w:ascii="DFKai-SB" w:hAnsi="DFKai-SB" w:eastAsia="宋体"/>
          <w:sz w:val="20"/>
          <w:lang w:eastAsia="zh-CN"/>
        </w:rPr>
        <w:t>全部或部分不能履行的，甲乙双方互不承担责任。</w:t>
      </w:r>
    </w:p>
    <w:p>
      <w:pPr>
        <w:snapToGrid w:val="0"/>
        <w:spacing w:line="400" w:lineRule="exact"/>
        <w:ind w:left="569" w:leftChars="237"/>
        <w:jc w:val="both"/>
        <w:rPr>
          <w:rFonts w:ascii="DFKai-SB" w:hAnsi="DFKai-SB" w:eastAsia="宋体"/>
          <w:sz w:val="20"/>
          <w:lang w:eastAsia="zh-CN"/>
        </w:rPr>
      </w:pPr>
      <w:r>
        <w:rPr>
          <w:rFonts w:ascii="DFKai-SB" w:hAnsi="DFKai-SB" w:eastAsia="宋体"/>
          <w:sz w:val="20"/>
          <w:lang w:eastAsia="zh-CN"/>
        </w:rPr>
        <w:t xml:space="preserve">3.4 </w:t>
      </w:r>
      <w:r>
        <w:rPr>
          <w:rFonts w:hint="eastAsia" w:ascii="DFKai-SB" w:hAnsi="DFKai-SB" w:eastAsia="宋体"/>
          <w:sz w:val="20"/>
          <w:lang w:eastAsia="zh-CN"/>
        </w:rPr>
        <w:t>因双方合意终止时。</w:t>
      </w:r>
    </w:p>
    <w:p>
      <w:pPr>
        <w:snapToGrid w:val="0"/>
        <w:spacing w:line="400" w:lineRule="exact"/>
        <w:ind w:left="569" w:leftChars="237"/>
        <w:jc w:val="both"/>
        <w:rPr>
          <w:rFonts w:ascii="DFKai-SB" w:hAnsi="DFKai-SB" w:eastAsia="宋体"/>
          <w:sz w:val="20"/>
          <w:lang w:eastAsia="zh-CN"/>
        </w:rPr>
      </w:pPr>
      <w:r>
        <w:rPr>
          <w:rFonts w:ascii="DFKai-SB" w:hAnsi="DFKai-SB" w:eastAsia="宋体"/>
          <w:sz w:val="20"/>
          <w:lang w:eastAsia="zh-CN"/>
        </w:rPr>
        <w:t xml:space="preserve">3.5 </w:t>
      </w:r>
      <w:r>
        <w:rPr>
          <w:rFonts w:hint="eastAsia" w:ascii="DFKai-SB" w:hAnsi="DFKai-SB" w:eastAsia="宋体"/>
          <w:sz w:val="20"/>
          <w:lang w:eastAsia="zh-CN"/>
        </w:rPr>
        <w:t>发生法定解除协议事由。</w:t>
      </w:r>
    </w:p>
    <w:p>
      <w:pPr>
        <w:snapToGrid w:val="0"/>
        <w:spacing w:line="400" w:lineRule="exact"/>
        <w:ind w:left="566" w:leftChars="236"/>
        <w:jc w:val="both"/>
        <w:rPr>
          <w:rFonts w:ascii="DFKai-SB" w:hAnsi="DFKai-SB" w:eastAsia="宋体"/>
          <w:sz w:val="20"/>
          <w:lang w:eastAsia="zh-CN"/>
        </w:rPr>
      </w:pPr>
      <w:r>
        <w:rPr>
          <w:rFonts w:ascii="DFKai-SB" w:hAnsi="DFKai-SB" w:eastAsia="宋体"/>
          <w:sz w:val="20"/>
          <w:lang w:eastAsia="zh-CN"/>
        </w:rPr>
        <w:t>3.6</w:t>
      </w:r>
      <w:r>
        <w:rPr>
          <w:rFonts w:hint="eastAsia" w:ascii="DFKai-SB" w:hAnsi="DFKai-SB" w:eastAsia="宋体"/>
          <w:sz w:val="20"/>
          <w:lang w:eastAsia="zh-CN"/>
        </w:rPr>
        <w:t>乙方藉运送甲方货物之便，进行夹带、走私之一切不法行为。</w:t>
      </w:r>
    </w:p>
    <w:p>
      <w:pPr>
        <w:snapToGrid w:val="0"/>
        <w:spacing w:line="400" w:lineRule="exact"/>
        <w:ind w:left="714" w:hanging="357"/>
        <w:jc w:val="both"/>
        <w:rPr>
          <w:rFonts w:ascii="DFKai-SB" w:hAnsi="DFKai-SB" w:eastAsia="宋体"/>
          <w:sz w:val="20"/>
          <w:lang w:eastAsia="zh-CN"/>
        </w:rPr>
      </w:pPr>
      <w:r>
        <w:rPr>
          <w:rFonts w:ascii="DFKai-SB" w:hAnsi="DFKai-SB" w:eastAsia="宋体"/>
          <w:sz w:val="20"/>
          <w:lang w:eastAsia="zh-CN"/>
        </w:rPr>
        <w:t>4</w:t>
      </w:r>
      <w:r>
        <w:rPr>
          <w:rFonts w:hint="eastAsia" w:ascii="DFKai-SB" w:hAnsi="DFKai-SB" w:eastAsia="宋体"/>
          <w:sz w:val="20"/>
          <w:lang w:eastAsia="zh-CN"/>
        </w:rPr>
        <w:t>．遇有不可抗力事故的一方，应立即将事故情况通知对方，按照事故对履行</w:t>
      </w:r>
      <w:r>
        <w:rPr>
          <w:rFonts w:hint="default" w:ascii="DFKai-SB" w:hAnsi="DFKai-SB" w:eastAsia="宋体"/>
          <w:sz w:val="20"/>
          <w:lang w:eastAsia="zh-CN"/>
        </w:rPr>
        <w:t>本协议</w:t>
      </w:r>
      <w:r>
        <w:rPr>
          <w:rFonts w:hint="eastAsia" w:ascii="DFKai-SB" w:hAnsi="DFKai-SB" w:eastAsia="宋体"/>
          <w:sz w:val="20"/>
          <w:lang w:eastAsia="zh-CN"/>
        </w:rPr>
        <w:t>影响的程度，由双方协商决定是否解除</w:t>
      </w:r>
      <w:r>
        <w:rPr>
          <w:rFonts w:hint="default" w:ascii="DFKai-SB" w:hAnsi="DFKai-SB" w:eastAsia="宋体"/>
          <w:sz w:val="20"/>
          <w:lang w:eastAsia="zh-CN"/>
        </w:rPr>
        <w:t>本协议</w:t>
      </w:r>
      <w:r>
        <w:rPr>
          <w:rFonts w:hint="eastAsia" w:ascii="DFKai-SB" w:hAnsi="DFKai-SB" w:eastAsia="宋体"/>
          <w:sz w:val="20"/>
          <w:lang w:eastAsia="zh-CN"/>
        </w:rPr>
        <w:t>，或部分免除履行</w:t>
      </w:r>
      <w:r>
        <w:rPr>
          <w:rFonts w:hint="default" w:ascii="DFKai-SB" w:hAnsi="DFKai-SB" w:eastAsia="宋体"/>
          <w:sz w:val="20"/>
          <w:lang w:eastAsia="zh-CN"/>
        </w:rPr>
        <w:t>本协议</w:t>
      </w:r>
      <w:r>
        <w:rPr>
          <w:rFonts w:hint="eastAsia" w:ascii="DFKai-SB" w:hAnsi="DFKai-SB" w:eastAsia="宋体"/>
          <w:sz w:val="20"/>
          <w:lang w:eastAsia="zh-CN"/>
        </w:rPr>
        <w:t>的责任，或延期履行</w:t>
      </w:r>
      <w:r>
        <w:rPr>
          <w:rFonts w:hint="default" w:ascii="DFKai-SB" w:hAnsi="DFKai-SB" w:eastAsia="宋体"/>
          <w:sz w:val="20"/>
          <w:lang w:eastAsia="zh-CN"/>
        </w:rPr>
        <w:t>本协议</w:t>
      </w:r>
      <w:r>
        <w:rPr>
          <w:rFonts w:hint="eastAsia" w:ascii="DFKai-SB" w:hAnsi="DFKai-SB" w:eastAsia="宋体"/>
          <w:sz w:val="20"/>
          <w:lang w:eastAsia="zh-CN"/>
        </w:rPr>
        <w:t>。事故发生之日起三日内，</w:t>
      </w:r>
      <w:r>
        <w:rPr>
          <w:rFonts w:hint="eastAsia" w:ascii="DFKai-SB" w:hAnsi="DFKai-SB" w:eastAsia="宋体"/>
          <w:sz w:val="20"/>
          <w:lang w:val="en-US" w:eastAsia="zh-Hans"/>
        </w:rPr>
        <w:t>乙方</w:t>
      </w:r>
      <w:r>
        <w:rPr>
          <w:rFonts w:hint="eastAsia" w:ascii="DFKai-SB" w:hAnsi="DFKai-SB" w:eastAsia="宋体"/>
          <w:sz w:val="20"/>
          <w:lang w:eastAsia="zh-CN"/>
        </w:rPr>
        <w:t>应向甲方提供不可抗力的证明材料。</w:t>
      </w:r>
    </w:p>
    <w:p>
      <w:pPr>
        <w:snapToGrid w:val="0"/>
        <w:spacing w:line="400" w:lineRule="exact"/>
        <w:ind w:left="714" w:hanging="357"/>
        <w:jc w:val="both"/>
        <w:rPr>
          <w:rFonts w:hint="default" w:ascii="DFKai-SB" w:hAnsi="DFKai-SB" w:eastAsia="宋体"/>
          <w:sz w:val="20"/>
          <w:lang w:val="en-US" w:eastAsia="zh-Hans"/>
        </w:rPr>
      </w:pPr>
      <w:r>
        <w:rPr>
          <w:rFonts w:ascii="DFKai-SB" w:hAnsi="DFKai-SB" w:eastAsia="宋体"/>
          <w:sz w:val="20"/>
          <w:lang w:eastAsia="zh-CN"/>
        </w:rPr>
        <w:t xml:space="preserve">5. </w:t>
      </w:r>
      <w:r>
        <w:rPr>
          <w:rFonts w:hint="eastAsia" w:ascii="DFKai-SB" w:hAnsi="DFKai-SB" w:eastAsia="宋体"/>
          <w:sz w:val="20"/>
          <w:lang w:eastAsia="zh-CN"/>
        </w:rPr>
        <w:t>当合约终止时，双方应返还，或者销毁从对方处取得的所有文件，材料，货物和其它物品，但对方书面声明无需归还或销毁或仍可使用的除外。</w:t>
      </w:r>
      <w:r>
        <w:rPr>
          <w:rFonts w:hint="eastAsia" w:ascii="DFKai-SB" w:hAnsi="DFKai-SB" w:eastAsia="宋体"/>
          <w:sz w:val="20"/>
          <w:lang w:val="en-US" w:eastAsia="zh-Hans"/>
        </w:rPr>
        <w:t>乙方持有的甲方货物的资料原件，乙方应归还甲方，剩余资料由甲方选择取回或销毁。</w:t>
      </w:r>
    </w:p>
    <w:p>
      <w:pPr>
        <w:tabs>
          <w:tab w:val="left" w:pos="675"/>
          <w:tab w:val="left" w:pos="720"/>
          <w:tab w:val="left" w:pos="1515"/>
        </w:tabs>
        <w:snapToGrid w:val="0"/>
        <w:spacing w:line="400" w:lineRule="exact"/>
        <w:ind w:left="709" w:leftChars="178" w:hanging="282" w:hangingChars="141"/>
        <w:jc w:val="both"/>
        <w:rPr>
          <w:rFonts w:ascii="DFKai-SB" w:hAnsi="DFKai-SB" w:eastAsia="宋体"/>
          <w:sz w:val="20"/>
          <w:lang w:eastAsia="zh-CN"/>
        </w:rPr>
      </w:pPr>
      <w:r>
        <w:rPr>
          <w:rFonts w:ascii="DFKai-SB" w:hAnsi="DFKai-SB" w:eastAsia="宋体"/>
          <w:sz w:val="20"/>
          <w:lang w:eastAsia="zh-CN"/>
        </w:rPr>
        <w:t>6</w:t>
      </w:r>
      <w:r>
        <w:rPr>
          <w:rFonts w:hint="eastAsia" w:ascii="DFKai-SB" w:hAnsi="DFKai-SB" w:eastAsia="宋体"/>
          <w:sz w:val="20"/>
          <w:lang w:eastAsia="zh-CN"/>
        </w:rPr>
        <w:t>.除本协议另有规定外，本协议任一方如欲终止本协议，须</w:t>
      </w:r>
      <w:r>
        <w:rPr>
          <w:rFonts w:hint="eastAsia" w:ascii="DFKai-SB" w:hAnsi="DFKai-SB" w:eastAsia="宋体"/>
          <w:sz w:val="20"/>
          <w:lang w:val="en-US" w:eastAsia="zh-Hans"/>
        </w:rPr>
        <w:t>至少提前</w:t>
      </w:r>
      <w:r>
        <w:rPr>
          <w:rFonts w:ascii="DFKai-SB" w:hAnsi="DFKai-SB" w:eastAsia="宋体"/>
          <w:sz w:val="20"/>
          <w:lang w:eastAsia="zh-CN"/>
        </w:rPr>
        <w:t>60</w:t>
      </w:r>
      <w:r>
        <w:rPr>
          <w:rFonts w:hint="eastAsia" w:ascii="DFKai-SB" w:hAnsi="DFKai-SB" w:eastAsia="宋体"/>
          <w:sz w:val="20"/>
          <w:lang w:eastAsia="zh-CN"/>
        </w:rPr>
        <w:t>天书面通知另一方。</w:t>
      </w:r>
    </w:p>
    <w:p>
      <w:pPr>
        <w:tabs>
          <w:tab w:val="left" w:pos="675"/>
          <w:tab w:val="left" w:pos="720"/>
          <w:tab w:val="left" w:pos="1515"/>
        </w:tabs>
        <w:snapToGrid w:val="0"/>
        <w:spacing w:line="400" w:lineRule="exact"/>
        <w:ind w:left="709" w:leftChars="178" w:hanging="282" w:hangingChars="141"/>
        <w:jc w:val="both"/>
        <w:rPr>
          <w:rFonts w:ascii="DFKai-SB" w:hAnsi="DFKai-SB" w:eastAsia="宋体"/>
          <w:sz w:val="20"/>
          <w:lang w:eastAsia="zh-CN"/>
        </w:rPr>
      </w:pPr>
      <w:r>
        <w:rPr>
          <w:rFonts w:ascii="DFKai-SB" w:hAnsi="DFKai-SB" w:eastAsia="宋体"/>
          <w:sz w:val="20"/>
          <w:lang w:eastAsia="zh-CN"/>
        </w:rPr>
        <w:t>7</w:t>
      </w:r>
      <w:r>
        <w:rPr>
          <w:rFonts w:hint="eastAsia" w:ascii="DFKai-SB" w:hAnsi="DFKai-SB" w:eastAsia="宋体"/>
          <w:sz w:val="20"/>
          <w:lang w:eastAsia="zh-CN"/>
        </w:rPr>
        <w:t>.本协议之终止，不影响一方对另一方</w:t>
      </w:r>
      <w:r>
        <w:rPr>
          <w:rFonts w:hint="eastAsia" w:ascii="DFKai-SB" w:hAnsi="DFKai-SB" w:eastAsia="宋体"/>
          <w:sz w:val="20"/>
          <w:lang w:val="en-US" w:eastAsia="zh-Hans"/>
        </w:rPr>
        <w:t>按照本协议追责</w:t>
      </w:r>
      <w:r>
        <w:rPr>
          <w:rFonts w:hint="eastAsia" w:ascii="DFKai-SB" w:hAnsi="DFKai-SB" w:eastAsia="宋体"/>
          <w:sz w:val="20"/>
          <w:lang w:eastAsia="zh-CN"/>
        </w:rPr>
        <w:t>。</w:t>
      </w:r>
    </w:p>
    <w:p>
      <w:pPr>
        <w:spacing w:line="400" w:lineRule="exact"/>
        <w:jc w:val="both"/>
        <w:rPr>
          <w:rFonts w:ascii="DFKai-SB" w:hAnsi="DFKai-SB" w:eastAsia="宋体"/>
          <w:sz w:val="20"/>
          <w:lang w:eastAsia="zh-CN"/>
        </w:rPr>
      </w:pPr>
      <w:r>
        <w:rPr>
          <w:rFonts w:hint="eastAsia" w:ascii="DFKai-SB" w:hAnsi="DFKai-SB" w:eastAsia="宋体"/>
          <w:sz w:val="20"/>
          <w:lang w:eastAsia="zh-CN"/>
        </w:rPr>
        <w:t>第九部分 其它约定</w:t>
      </w:r>
    </w:p>
    <w:p>
      <w:pPr>
        <w:spacing w:line="400" w:lineRule="exact"/>
        <w:ind w:left="752" w:leftChars="171" w:hanging="342" w:hangingChars="171"/>
        <w:jc w:val="both"/>
        <w:rPr>
          <w:rFonts w:ascii="DFKai-SB" w:hAnsi="DFKai-SB" w:eastAsia="宋体"/>
          <w:sz w:val="20"/>
          <w:lang w:eastAsia="zh-CN"/>
        </w:rPr>
      </w:pPr>
      <w:r>
        <w:rPr>
          <w:rFonts w:ascii="DFKai-SB" w:hAnsi="DFKai-SB" w:eastAsia="宋体"/>
          <w:sz w:val="20"/>
          <w:lang w:eastAsia="zh-CN"/>
        </w:rPr>
        <w:t>1</w:t>
      </w:r>
      <w:r>
        <w:rPr>
          <w:rFonts w:hint="eastAsia" w:ascii="DFKai-SB" w:hAnsi="DFKai-SB" w:eastAsia="宋体"/>
          <w:sz w:val="20"/>
          <w:lang w:eastAsia="zh-CN"/>
        </w:rPr>
        <w:t>、本协议为甲乙双方之最终且完整之合意，任何于本协议生效前经双方协议、承诺等而未记载于本协议之事项，对双方均无拘束力。</w:t>
      </w:r>
    </w:p>
    <w:p>
      <w:pPr>
        <w:spacing w:line="400" w:lineRule="exact"/>
        <w:ind w:left="752" w:leftChars="171" w:hanging="342" w:hangingChars="171"/>
        <w:jc w:val="both"/>
        <w:rPr>
          <w:rFonts w:ascii="DFKai-SB" w:hAnsi="DFKai-SB" w:eastAsia="宋体"/>
          <w:sz w:val="20"/>
          <w:lang w:eastAsia="zh-CN"/>
        </w:rPr>
      </w:pPr>
      <w:r>
        <w:rPr>
          <w:rFonts w:ascii="DFKai-SB" w:hAnsi="DFKai-SB" w:eastAsia="宋体"/>
          <w:sz w:val="20"/>
          <w:lang w:eastAsia="zh-CN"/>
        </w:rPr>
        <w:t>2</w:t>
      </w:r>
      <w:r>
        <w:rPr>
          <w:rFonts w:hint="eastAsia" w:ascii="DFKai-SB" w:hAnsi="DFKai-SB" w:eastAsia="宋体"/>
          <w:sz w:val="20"/>
          <w:lang w:eastAsia="zh-CN"/>
        </w:rPr>
        <w:t>、本协议项下的所有通知均应当采用书面形式；但如事情急迫需以口头通知时，须于口头通知后</w:t>
      </w:r>
      <w:r>
        <w:rPr>
          <w:rFonts w:ascii="DFKai-SB" w:hAnsi="DFKai-SB" w:eastAsia="宋体"/>
          <w:sz w:val="20"/>
          <w:lang w:eastAsia="zh-CN"/>
        </w:rPr>
        <w:t>23</w:t>
      </w:r>
      <w:r>
        <w:rPr>
          <w:rFonts w:hint="eastAsia" w:ascii="DFKai-SB" w:hAnsi="DFKai-SB" w:eastAsia="宋体"/>
          <w:sz w:val="20"/>
          <w:lang w:eastAsia="zh-CN"/>
        </w:rPr>
        <w:t>小时内以书面形式确认之，该口头通知自始有效；</w:t>
      </w:r>
    </w:p>
    <w:p>
      <w:pPr>
        <w:spacing w:line="400" w:lineRule="exact"/>
        <w:ind w:left="410" w:leftChars="171"/>
        <w:jc w:val="both"/>
        <w:rPr>
          <w:rFonts w:ascii="DFKai-SB" w:hAnsi="DFKai-SB" w:eastAsia="宋体"/>
          <w:sz w:val="20"/>
          <w:lang w:eastAsia="zh-CN"/>
        </w:rPr>
      </w:pPr>
      <w:r>
        <w:rPr>
          <w:rFonts w:ascii="DFKai-SB" w:hAnsi="DFKai-SB" w:eastAsia="宋体"/>
          <w:sz w:val="20"/>
          <w:lang w:eastAsia="zh-CN"/>
        </w:rPr>
        <w:t>3</w:t>
      </w:r>
      <w:r>
        <w:rPr>
          <w:rFonts w:hint="eastAsia" w:ascii="DFKai-SB" w:hAnsi="DFKai-SB" w:eastAsia="宋体"/>
          <w:sz w:val="20"/>
          <w:lang w:eastAsia="zh-CN"/>
        </w:rPr>
        <w:t>、本协议的任何条款不构成双方的合伙关系；</w:t>
      </w:r>
    </w:p>
    <w:p>
      <w:pPr>
        <w:spacing w:line="400" w:lineRule="exact"/>
        <w:ind w:left="726" w:leftChars="171" w:hanging="316" w:hangingChars="158"/>
        <w:jc w:val="both"/>
        <w:rPr>
          <w:rFonts w:ascii="DFKai-SB" w:hAnsi="DFKai-SB" w:eastAsia="宋体"/>
          <w:sz w:val="20"/>
          <w:lang w:eastAsia="zh-CN"/>
        </w:rPr>
      </w:pPr>
      <w:r>
        <w:rPr>
          <w:rFonts w:ascii="DFKai-SB" w:hAnsi="DFKai-SB" w:eastAsia="宋体"/>
          <w:sz w:val="20"/>
          <w:lang w:eastAsia="zh-CN"/>
        </w:rPr>
        <w:t>4</w:t>
      </w:r>
      <w:r>
        <w:rPr>
          <w:rFonts w:hint="eastAsia" w:ascii="DFKai-SB" w:hAnsi="DFKai-SB" w:eastAsia="宋体"/>
          <w:sz w:val="20"/>
          <w:lang w:eastAsia="zh-CN"/>
        </w:rPr>
        <w:t>、本协议的任何条款均独立生效，其有效性或可执行性不受其它任何条款影响</w:t>
      </w:r>
      <w:r>
        <w:rPr>
          <w:rFonts w:hint="eastAsia" w:ascii="DFKai-SB" w:hAnsi="DFKai-SB" w:eastAsia="宋体"/>
          <w:sz w:val="20"/>
          <w:lang w:eastAsia="zh-Hans"/>
        </w:rPr>
        <w:t>。</w:t>
      </w:r>
      <w:r>
        <w:rPr>
          <w:rFonts w:hint="eastAsia" w:ascii="DFKai-SB" w:hAnsi="DFKai-SB" w:eastAsia="宋体"/>
          <w:sz w:val="20"/>
          <w:lang w:eastAsia="zh-CN"/>
        </w:rPr>
        <w:t>其它未尽事宜由双方协商解决。如任一方未行使本协议中对他方之任何条款或权利时，不得视为该方放弃行使该条款或权利。</w:t>
      </w:r>
    </w:p>
    <w:p>
      <w:pPr>
        <w:spacing w:before="100" w:after="100" w:line="400" w:lineRule="exact"/>
        <w:ind w:left="514" w:hanging="514" w:hangingChars="257"/>
        <w:jc w:val="both"/>
        <w:rPr>
          <w:rFonts w:ascii="DFKai-SB" w:hAnsi="DFKai-SB" w:eastAsia="宋体"/>
          <w:sz w:val="20"/>
          <w:lang w:eastAsia="zh-CN"/>
        </w:rPr>
      </w:pPr>
      <w:r>
        <w:rPr>
          <w:rFonts w:hint="eastAsia" w:ascii="DFKai-SB" w:hAnsi="DFKai-SB" w:eastAsia="宋体"/>
          <w:sz w:val="20"/>
          <w:lang w:eastAsia="zh-CN"/>
        </w:rPr>
        <w:t>第十</w:t>
      </w:r>
      <w:r>
        <w:rPr>
          <w:rFonts w:hint="eastAsia" w:ascii="DFKai-SB" w:hAnsi="DFKai-SB" w:eastAsia="宋体"/>
          <w:sz w:val="20"/>
          <w:lang w:val="en-US" w:eastAsia="zh-Hans"/>
        </w:rPr>
        <w:t>部分</w:t>
      </w:r>
      <w:r>
        <w:rPr>
          <w:rFonts w:hint="default" w:ascii="DFKai-SB" w:hAnsi="DFKai-SB" w:eastAsia="宋体"/>
          <w:sz w:val="20"/>
          <w:lang w:eastAsia="zh-CN"/>
        </w:rPr>
        <w:t xml:space="preserve"> </w:t>
      </w:r>
      <w:r>
        <w:rPr>
          <w:rFonts w:hint="eastAsia" w:ascii="DFKai-SB" w:hAnsi="DFKai-SB" w:eastAsia="宋体"/>
          <w:sz w:val="20"/>
          <w:lang w:eastAsia="zh-CN"/>
        </w:rPr>
        <w:t>合约份数：</w:t>
      </w:r>
    </w:p>
    <w:p>
      <w:pPr>
        <w:spacing w:before="0" w:after="0" w:line="400" w:lineRule="exact"/>
        <w:ind w:left="511" w:leftChars="166" w:hanging="113" w:hangingChars="57"/>
        <w:jc w:val="both"/>
        <w:rPr>
          <w:rFonts w:ascii="DFKai-SB" w:hAnsi="DFKai-SB" w:eastAsia="宋体"/>
          <w:sz w:val="20"/>
          <w:lang w:eastAsia="zh-CN"/>
        </w:rPr>
      </w:pPr>
      <w:r>
        <w:rPr>
          <w:rFonts w:hint="eastAsia" w:ascii="DFKai-SB" w:hAnsi="DFKai-SB" w:eastAsia="宋体"/>
          <w:sz w:val="20"/>
          <w:lang w:eastAsia="zh-CN"/>
        </w:rPr>
        <w:t>本协议一式贰份，甲</w:t>
      </w:r>
      <w:r>
        <w:rPr>
          <w:rFonts w:hint="eastAsia" w:ascii="DFKai-SB" w:hAnsi="DFKai-SB" w:eastAsia="宋体"/>
          <w:sz w:val="20"/>
          <w:lang w:val="en-US" w:eastAsia="zh-Hans"/>
        </w:rPr>
        <w:t>乙双方各</w:t>
      </w:r>
      <w:r>
        <w:rPr>
          <w:rFonts w:hint="eastAsia" w:ascii="DFKai-SB" w:hAnsi="DFKai-SB" w:eastAsia="宋体"/>
          <w:sz w:val="20"/>
          <w:lang w:eastAsia="zh-CN"/>
        </w:rPr>
        <w:t>执一份，具有同等法律效力。</w:t>
      </w:r>
    </w:p>
    <w:p>
      <w:pPr>
        <w:spacing w:before="0" w:after="0" w:line="400" w:lineRule="exact"/>
        <w:ind w:left="514" w:hanging="514" w:hangingChars="257"/>
        <w:jc w:val="both"/>
        <w:rPr>
          <w:rFonts w:ascii="DFKai-SB" w:hAnsi="DFKai-SB" w:eastAsia="宋体"/>
          <w:sz w:val="20"/>
          <w:lang w:eastAsia="zh-CN"/>
        </w:rPr>
      </w:pPr>
      <w:r>
        <w:rPr>
          <w:rFonts w:hint="eastAsia" w:ascii="DFKai-SB" w:hAnsi="DFKai-SB" w:eastAsia="宋体"/>
          <w:sz w:val="20"/>
          <w:lang w:eastAsia="zh-CN"/>
        </w:rPr>
        <w:t>（以下</w:t>
      </w:r>
      <w:r>
        <w:rPr>
          <w:rFonts w:ascii="DFKai-SB" w:hAnsi="DFKai-SB" w:eastAsia="宋体"/>
          <w:sz w:val="20"/>
          <w:lang w:eastAsia="zh-CN"/>
        </w:rPr>
        <w:t>无正文）</w:t>
      </w:r>
    </w:p>
    <w:p>
      <w:pPr>
        <w:spacing w:before="0" w:after="0" w:line="400" w:lineRule="exact"/>
        <w:ind w:left="0" w:firstLine="0" w:firstLineChars="0"/>
        <w:jc w:val="both"/>
        <w:rPr>
          <w:rFonts w:hint="eastAsia" w:ascii="DFKai-SB" w:hAnsi="DFKai-SB" w:eastAsia="宋体"/>
          <w:sz w:val="20"/>
          <w:lang w:eastAsia="zh-CN"/>
        </w:rPr>
      </w:pPr>
      <w:r>
        <w:rPr>
          <w:rFonts w:hint="eastAsia" w:ascii="DFKai-SB" w:hAnsi="DFKai-SB" w:eastAsia="宋体"/>
          <w:sz w:val="20"/>
          <w:lang w:eastAsia="zh-CN"/>
        </w:rPr>
        <w:t>甲方：</w:t>
      </w:r>
      <w:r>
        <w:rPr>
          <w:rFonts w:ascii="Verdana" w:hAnsi="Verdana" w:eastAsia="宋体" w:cs="Verdana"/>
          <w:i w:val="0"/>
          <w:iCs w:val="0"/>
          <w:caps w:val="0"/>
          <w:color w:val="000000"/>
          <w:spacing w:val="0"/>
          <w:sz w:val="20"/>
          <w:szCs w:val="20"/>
          <w:shd w:val="clear" w:fill="FFFFFF"/>
        </w:rPr>
        <w:t>深圳市东泰国际物流有限公司 </w:t>
      </w:r>
      <w:r>
        <w:rPr>
          <w:rFonts w:hint="eastAsia" w:ascii="DFKai-SB" w:hAnsi="DFKai-SB" w:eastAsia="宋体"/>
          <w:sz w:val="20"/>
          <w:lang w:eastAsia="zh-CN"/>
        </w:rPr>
        <w:t xml:space="preserve">        </w:t>
      </w:r>
    </w:p>
    <w:p>
      <w:pPr>
        <w:spacing w:before="0" w:after="0" w:line="400" w:lineRule="exact"/>
        <w:ind w:left="0" w:firstLine="0" w:firstLineChars="0"/>
        <w:jc w:val="both"/>
        <w:rPr>
          <w:rFonts w:ascii="DFKai-SB" w:hAnsi="DFKai-SB" w:eastAsia="宋体"/>
          <w:sz w:val="20"/>
          <w:lang w:eastAsia="zh-CN"/>
        </w:rPr>
      </w:pPr>
      <w:r>
        <w:rPr>
          <w:rFonts w:hint="eastAsia" w:ascii="DFKai-SB" w:hAnsi="DFKai-SB" w:eastAsia="宋体"/>
          <w:sz w:val="20"/>
          <w:lang w:eastAsia="zh-CN"/>
        </w:rPr>
        <w:t>地址：</w:t>
      </w:r>
      <w:r>
        <w:rPr>
          <w:rFonts w:ascii="Verdana" w:hAnsi="Verdana" w:eastAsia="宋体" w:cs="Verdana"/>
          <w:i w:val="0"/>
          <w:iCs w:val="0"/>
          <w:caps w:val="0"/>
          <w:color w:val="000000"/>
          <w:spacing w:val="0"/>
          <w:sz w:val="20"/>
          <w:szCs w:val="20"/>
          <w:shd w:val="clear" w:fill="FFFFFF"/>
        </w:rPr>
        <w:t>深圳市坪山区龙田街道老坑社区荔景北路3号海翔工业园A-2栋厂房301</w:t>
      </w:r>
    </w:p>
    <w:p>
      <w:pPr>
        <w:spacing w:line="400" w:lineRule="exact"/>
        <w:ind w:left="1"/>
        <w:jc w:val="both"/>
        <w:rPr>
          <w:rFonts w:ascii="DFKai-SB" w:hAnsi="DFKai-SB" w:eastAsia="宋体"/>
          <w:sz w:val="20"/>
          <w:lang w:eastAsia="zh-CN"/>
        </w:rPr>
      </w:pPr>
      <w:r>
        <w:rPr>
          <w:rFonts w:hint="eastAsia" w:ascii="DFKai-SB" w:hAnsi="DFKai-SB" w:eastAsia="宋体"/>
          <w:sz w:val="20"/>
          <w:lang w:eastAsia="zh-CN"/>
        </w:rPr>
        <w:t>法人</w:t>
      </w:r>
      <w:r>
        <w:rPr>
          <w:rFonts w:ascii="DFKai-SB" w:hAnsi="DFKai-SB" w:eastAsia="宋体"/>
          <w:sz w:val="20"/>
          <w:lang w:eastAsia="zh-CN"/>
        </w:rPr>
        <w:t>或授权代理人：</w:t>
      </w:r>
    </w:p>
    <w:p>
      <w:pPr>
        <w:spacing w:line="400" w:lineRule="exact"/>
        <w:ind w:left="1"/>
        <w:jc w:val="both"/>
        <w:rPr>
          <w:rFonts w:hint="default" w:ascii="DFKai-SB" w:hAnsi="DFKai-SB" w:eastAsia="宋体"/>
          <w:sz w:val="20"/>
          <w:lang w:val="en-US" w:eastAsia="zh-CN"/>
        </w:rPr>
      </w:pPr>
      <w:r>
        <w:rPr>
          <w:rFonts w:hint="eastAsia" w:ascii="DFKai-SB" w:hAnsi="DFKai-SB" w:eastAsia="宋体"/>
          <w:sz w:val="20"/>
          <w:lang w:eastAsia="zh-CN"/>
        </w:rPr>
        <w:t>日期</w:t>
      </w:r>
      <w:r>
        <w:rPr>
          <w:rFonts w:ascii="DFKai-SB" w:hAnsi="DFKai-SB" w:eastAsia="宋体"/>
          <w:sz w:val="20"/>
          <w:lang w:eastAsia="zh-CN"/>
        </w:rPr>
        <w:t>：</w:t>
      </w:r>
      <w:r>
        <w:rPr>
          <w:rFonts w:hint="eastAsia" w:ascii="DFKai-SB" w:hAnsi="DFKai-SB" w:eastAsia="宋体"/>
          <w:sz w:val="20"/>
          <w:lang w:val="en-US" w:eastAsia="zh-CN"/>
        </w:rPr>
        <w:t>2023-07-01</w:t>
      </w:r>
    </w:p>
    <w:p>
      <w:pPr>
        <w:spacing w:line="400" w:lineRule="exact"/>
        <w:ind w:left="1"/>
        <w:jc w:val="both"/>
        <w:rPr>
          <w:rFonts w:ascii="DFKai-SB" w:hAnsi="DFKai-SB" w:eastAsia="宋体"/>
          <w:sz w:val="20"/>
          <w:lang w:eastAsia="zh-CN"/>
        </w:rPr>
      </w:pPr>
    </w:p>
    <w:p>
      <w:pPr>
        <w:spacing w:line="400" w:lineRule="exact"/>
        <w:jc w:val="both"/>
        <w:rPr>
          <w:rFonts w:ascii="DFKai-SB" w:hAnsi="DFKai-SB" w:eastAsia="宋体"/>
          <w:sz w:val="20"/>
          <w:lang w:eastAsia="zh-CN"/>
        </w:rPr>
      </w:pPr>
      <w:r>
        <w:rPr>
          <w:rFonts w:hint="eastAsia" w:ascii="DFKai-SB" w:hAnsi="DFKai-SB" w:eastAsia="宋体"/>
          <w:sz w:val="20"/>
          <w:lang w:eastAsia="zh-CN"/>
        </w:rPr>
        <w:t>乙方：深圳市信立通发展实业有限公司</w:t>
      </w:r>
    </w:p>
    <w:p>
      <w:pPr>
        <w:spacing w:line="400" w:lineRule="exact"/>
        <w:jc w:val="both"/>
        <w:rPr>
          <w:rFonts w:ascii="DFKai-SB" w:hAnsi="DFKai-SB" w:eastAsia="宋体"/>
          <w:color w:val="000000" w:themeColor="text1"/>
          <w:sz w:val="20"/>
          <w:lang w:eastAsia="zh-CN"/>
          <w14:textFill>
            <w14:solidFill>
              <w14:schemeClr w14:val="tx1"/>
            </w14:solidFill>
          </w14:textFill>
        </w:rPr>
      </w:pPr>
      <w:r>
        <w:rPr>
          <w:rFonts w:hint="eastAsia" w:ascii="DFKai-SB" w:hAnsi="DFKai-SB" w:eastAsia="宋体"/>
          <w:sz w:val="20"/>
          <w:lang w:eastAsia="zh-CN"/>
        </w:rPr>
        <w:t>地址</w:t>
      </w:r>
      <w:r>
        <w:rPr>
          <w:rFonts w:ascii="DFKai-SB" w:hAnsi="DFKai-SB" w:eastAsia="宋体"/>
          <w:sz w:val="20"/>
          <w:lang w:eastAsia="zh-CN"/>
        </w:rPr>
        <w:t>：</w:t>
      </w:r>
      <w:r>
        <w:rPr>
          <w:rFonts w:hint="eastAsia" w:ascii="DFKai-SB" w:hAnsi="DFKai-SB" w:eastAsia="宋体"/>
          <w:color w:val="auto"/>
          <w:sz w:val="20"/>
          <w:lang w:eastAsia="zh-CN"/>
        </w:rPr>
        <w:t>深圳市坪山区坑梓街道梓兴路</w:t>
      </w:r>
      <w:r>
        <w:rPr>
          <w:rFonts w:hint="eastAsia" w:ascii="DFKai-SB" w:hAnsi="DFKai-SB" w:eastAsia="宋体"/>
          <w:color w:val="auto"/>
          <w:sz w:val="20"/>
          <w:lang w:val="en-US" w:eastAsia="zh-CN"/>
        </w:rPr>
        <w:t>77-1号201</w:t>
      </w:r>
    </w:p>
    <w:p>
      <w:pPr>
        <w:spacing w:line="400" w:lineRule="exact"/>
        <w:ind w:left="1"/>
        <w:jc w:val="both"/>
        <w:rPr>
          <w:rFonts w:ascii="DFKai-SB" w:hAnsi="DFKai-SB" w:eastAsia="宋体"/>
          <w:sz w:val="20"/>
          <w:lang w:eastAsia="zh-CN"/>
        </w:rPr>
      </w:pPr>
      <w:r>
        <w:rPr>
          <w:rFonts w:hint="eastAsia" w:ascii="DFKai-SB" w:hAnsi="DFKai-SB" w:eastAsia="宋体"/>
          <w:sz w:val="20"/>
          <w:lang w:eastAsia="zh-CN"/>
        </w:rPr>
        <w:t>法人</w:t>
      </w:r>
      <w:r>
        <w:rPr>
          <w:rFonts w:ascii="DFKai-SB" w:hAnsi="DFKai-SB" w:eastAsia="宋体"/>
          <w:sz w:val="20"/>
          <w:lang w:eastAsia="zh-CN"/>
        </w:rPr>
        <w:t>或授权代理人：</w:t>
      </w:r>
    </w:p>
    <w:p>
      <w:pPr>
        <w:snapToGrid w:val="0"/>
        <w:spacing w:line="400" w:lineRule="exact"/>
        <w:jc w:val="both"/>
      </w:pPr>
      <w:r>
        <w:rPr>
          <w:rFonts w:hint="eastAsia" w:ascii="DFKai-SB" w:hAnsi="DFKai-SB" w:eastAsia="宋体"/>
          <w:sz w:val="20"/>
          <w:lang w:eastAsia="zh-CN"/>
        </w:rPr>
        <w:t>日期</w:t>
      </w:r>
      <w:r>
        <w:rPr>
          <w:rFonts w:ascii="DFKai-SB" w:hAnsi="DFKai-SB" w:eastAsia="宋体"/>
          <w:sz w:val="20"/>
          <w:lang w:eastAsia="zh-CN"/>
        </w:rPr>
        <w:t>：</w:t>
      </w:r>
      <w:r>
        <w:rPr>
          <w:rFonts w:hint="eastAsia" w:ascii="DFKai-SB" w:hAnsi="DFKai-SB" w:eastAsia="宋体"/>
          <w:sz w:val="20"/>
          <w:lang w:val="en-US" w:eastAsia="zh-CN"/>
        </w:rPr>
        <w:t>2023-07-01</w:t>
      </w:r>
    </w:p>
    <w:sectPr>
      <w:footerReference r:id="rId3" w:type="default"/>
      <w:pgSz w:w="11906" w:h="16838"/>
      <w:pgMar w:top="1440" w:right="1466" w:bottom="1440" w:left="132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7118"/>
    <w:multiLevelType w:val="singleLevel"/>
    <w:tmpl w:val="86707118"/>
    <w:lvl w:ilvl="0" w:tentative="0">
      <w:start w:val="3"/>
      <w:numFmt w:val="chineseCounting"/>
      <w:suff w:val="space"/>
      <w:lvlText w:val="第%1部分"/>
      <w:lvlJc w:val="left"/>
      <w:rPr>
        <w:rFonts w:hint="eastAsia"/>
      </w:rPr>
    </w:lvl>
  </w:abstractNum>
  <w:abstractNum w:abstractNumId="1">
    <w:nsid w:val="C3C476CA"/>
    <w:multiLevelType w:val="singleLevel"/>
    <w:tmpl w:val="C3C476CA"/>
    <w:lvl w:ilvl="0" w:tentative="0">
      <w:start w:val="12"/>
      <w:numFmt w:val="decimal"/>
      <w:suff w:val="nothing"/>
      <w:lvlText w:val="%1、"/>
      <w:lvlJc w:val="left"/>
    </w:lvl>
  </w:abstractNum>
  <w:abstractNum w:abstractNumId="2">
    <w:nsid w:val="CF3F20CC"/>
    <w:multiLevelType w:val="singleLevel"/>
    <w:tmpl w:val="CF3F20CC"/>
    <w:lvl w:ilvl="0" w:tentative="0">
      <w:start w:val="2"/>
      <w:numFmt w:val="decimal"/>
      <w:suff w:val="nothing"/>
      <w:lvlText w:val="%1、"/>
      <w:lvlJc w:val="left"/>
    </w:lvl>
  </w:abstractNum>
  <w:abstractNum w:abstractNumId="3">
    <w:nsid w:val="07D64CE4"/>
    <w:multiLevelType w:val="singleLevel"/>
    <w:tmpl w:val="07D64CE4"/>
    <w:lvl w:ilvl="0" w:tentative="0">
      <w:start w:val="10"/>
      <w:numFmt w:val="decimal"/>
      <w:suff w:val="nothing"/>
      <w:lvlText w:val="%1、"/>
      <w:lvlJc w:val="left"/>
      <w:pPr>
        <w:ind w:left="400" w:leftChars="0" w:firstLine="0" w:firstLineChars="0"/>
      </w:pPr>
    </w:lvl>
  </w:abstractNum>
  <w:abstractNum w:abstractNumId="4">
    <w:nsid w:val="31C03DB8"/>
    <w:multiLevelType w:val="multilevel"/>
    <w:tmpl w:val="31C03DB8"/>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decimal"/>
      <w:lvlText w:val="%4."/>
      <w:lvlJc w:val="left"/>
      <w:pPr>
        <w:tabs>
          <w:tab w:val="left" w:pos="1620"/>
        </w:tabs>
        <w:ind w:left="1620" w:hanging="360"/>
      </w:pPr>
      <w:rPr>
        <w:rFonts w:hint="eastAsia" w:cs="Times New Roman"/>
        <w:sz w:val="24"/>
      </w:rPr>
    </w:lvl>
    <w:lvl w:ilvl="4" w:tentative="0">
      <w:start w:val="2"/>
      <w:numFmt w:val="japaneseCounting"/>
      <w:lvlText w:val="（%5）"/>
      <w:lvlJc w:val="left"/>
      <w:pPr>
        <w:tabs>
          <w:tab w:val="left" w:pos="2400"/>
        </w:tabs>
        <w:ind w:left="2400" w:hanging="720"/>
      </w:pPr>
      <w:rPr>
        <w:rFonts w:hint="eastAsia" w:cs="Times New Roman"/>
      </w:rPr>
    </w:lvl>
    <w:lvl w:ilvl="5" w:tentative="0">
      <w:start w:val="5"/>
      <w:numFmt w:val="japaneseCounting"/>
      <w:lvlText w:val="第%6条"/>
      <w:lvlJc w:val="left"/>
      <w:pPr>
        <w:tabs>
          <w:tab w:val="left" w:pos="3060"/>
        </w:tabs>
        <w:ind w:left="3060" w:hanging="960"/>
      </w:pPr>
      <w:rPr>
        <w:rFonts w:hint="eastAsia"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1EA5102A"/>
    <w:rsid w:val="001C4253"/>
    <w:rsid w:val="00266BB0"/>
    <w:rsid w:val="004A309D"/>
    <w:rsid w:val="00765463"/>
    <w:rsid w:val="009E4AE7"/>
    <w:rsid w:val="00A100D1"/>
    <w:rsid w:val="00BB1188"/>
    <w:rsid w:val="00C314AF"/>
    <w:rsid w:val="00CE281A"/>
    <w:rsid w:val="00CF4C42"/>
    <w:rsid w:val="00D104ED"/>
    <w:rsid w:val="00E62ACA"/>
    <w:rsid w:val="00E65AE7"/>
    <w:rsid w:val="00FE0A82"/>
    <w:rsid w:val="04FE114C"/>
    <w:rsid w:val="05F261AB"/>
    <w:rsid w:val="065349AE"/>
    <w:rsid w:val="077F5D63"/>
    <w:rsid w:val="09CD576F"/>
    <w:rsid w:val="132803D9"/>
    <w:rsid w:val="15BF06BF"/>
    <w:rsid w:val="177D0790"/>
    <w:rsid w:val="1EA5102A"/>
    <w:rsid w:val="1F10756C"/>
    <w:rsid w:val="28E57CE0"/>
    <w:rsid w:val="2B31420C"/>
    <w:rsid w:val="2F4E6FAF"/>
    <w:rsid w:val="2F967249"/>
    <w:rsid w:val="39841A39"/>
    <w:rsid w:val="39BFE4BD"/>
    <w:rsid w:val="3FDA3A8C"/>
    <w:rsid w:val="42C85729"/>
    <w:rsid w:val="46530FB1"/>
    <w:rsid w:val="48F13108"/>
    <w:rsid w:val="4FD27AAB"/>
    <w:rsid w:val="51B90E73"/>
    <w:rsid w:val="51C017F2"/>
    <w:rsid w:val="54FB00A1"/>
    <w:rsid w:val="555D3FA5"/>
    <w:rsid w:val="558E70D3"/>
    <w:rsid w:val="574C6BB4"/>
    <w:rsid w:val="57BB3D89"/>
    <w:rsid w:val="5C5D48E3"/>
    <w:rsid w:val="5F665206"/>
    <w:rsid w:val="61A3257D"/>
    <w:rsid w:val="64315F75"/>
    <w:rsid w:val="6B2F7F06"/>
    <w:rsid w:val="6C6F1968"/>
    <w:rsid w:val="71A45383"/>
    <w:rsid w:val="778D4928"/>
    <w:rsid w:val="77FB4D0C"/>
    <w:rsid w:val="77FF0FA5"/>
    <w:rsid w:val="7BEFFAB7"/>
    <w:rsid w:val="7F57FDC3"/>
    <w:rsid w:val="9F8BF32F"/>
    <w:rsid w:val="BFF7D264"/>
    <w:rsid w:val="DFDA9757"/>
    <w:rsid w:val="E2FC3FA9"/>
    <w:rsid w:val="FBB65964"/>
    <w:rsid w:val="FE9D9D67"/>
    <w:rsid w:val="FFDF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Indent"/>
    <w:basedOn w:val="1"/>
    <w:qFormat/>
    <w:uiPriority w:val="99"/>
    <w:pPr>
      <w:spacing w:line="360" w:lineRule="auto"/>
      <w:ind w:firstLine="420" w:firstLineChars="200"/>
      <w:jc w:val="both"/>
    </w:pPr>
  </w:style>
  <w:style w:type="paragraph" w:styleId="4">
    <w:name w:val="Body Text Indent 2"/>
    <w:basedOn w:val="1"/>
    <w:qFormat/>
    <w:uiPriority w:val="99"/>
    <w:pPr>
      <w:snapToGrid w:val="0"/>
      <w:spacing w:before="240" w:line="360" w:lineRule="auto"/>
      <w:ind w:left="359" w:leftChars="171"/>
      <w:jc w:val="both"/>
    </w:p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0">
    <w:name w:val="页眉 字符"/>
    <w:basedOn w:val="8"/>
    <w:link w:val="6"/>
    <w:qFormat/>
    <w:uiPriority w:val="0"/>
    <w:rPr>
      <w:rFonts w:eastAsia="PMingLiU"/>
      <w:kern w:val="2"/>
      <w:sz w:val="18"/>
      <w:szCs w:val="18"/>
      <w:lang w:eastAsia="zh-TW"/>
    </w:rPr>
  </w:style>
  <w:style w:type="paragraph" w:customStyle="1" w:styleId="11">
    <w:name w:val="Revision"/>
    <w:hidden/>
    <w:semiHidden/>
    <w:qFormat/>
    <w:uiPriority w:val="99"/>
    <w:rPr>
      <w:rFonts w:ascii="Times New Roman" w:hAnsi="Times New Roman" w:eastAsia="PMingLiU" w:cs="Times New Roman"/>
      <w:kern w:val="2"/>
      <w:sz w:val="24"/>
      <w:szCs w:val="24"/>
      <w:lang w:val="en-US"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623</Words>
  <Characters>3555</Characters>
  <Lines>29</Lines>
  <Paragraphs>8</Paragraphs>
  <TotalTime>34</TotalTime>
  <ScaleCrop>false</ScaleCrop>
  <LinksUpToDate>false</LinksUpToDate>
  <CharactersWithSpaces>4170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2022-07-12T10:42:00Z</dcterms:created>
  <dc:creator>向往神鹰</dc:creator>
  <cp:lastModifiedBy>Administrator</cp:lastModifiedBy>
  <cp:lastPrinted>2023-09-19T06:19:00Z</cp:lastPrinted>
  <dcterms:modified xsi:type="dcterms:W3CDTF">2023-09-19T07:19:55Z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49D27CCB59824D6C8F386933F133AA3E</vt:lpwstr>
  </property>
</Properties>
</file>