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DT703-3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05月09</w:t>
      </w:r>
      <w:r>
        <w:rPr>
          <w:rFonts w:hint="eastAsia" w:asciiTheme="minorEastAsia" w:hAnsiTheme="minorEastAsia" w:eastAsiaTheme="minorEastAsia"/>
          <w:sz w:val="24"/>
        </w:rPr>
        <w:t>日签署的《货物报关报检委托代理协议》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及《</w:t>
      </w:r>
      <w:r>
        <w:rPr>
          <w:rFonts w:hint="eastAsia" w:asciiTheme="minorEastAsia" w:hAnsiTheme="minorEastAsia" w:eastAsiaTheme="minorEastAsia"/>
          <w:sz w:val="24"/>
        </w:rPr>
        <w:t xml:space="preserve"> 仓储协议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》，其合同相对方分别为：SHINANO KENSHI CO., LTD.、富士胶片（上海）贸易有限公司（以下分别简称“SHINANO KENSHI”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乙方及有关第三方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甲方同意乙方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甲方明确知晓SHINANO KENSHI为富士的供货商，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按甲方要求与SHINANO KENSHI所签署的《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》仅供SHINANO KENSHI作为进出口收付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eastAsia="zh-CN"/>
        </w:rPr>
        <w:t>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乙方及有关第三方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甲方同意乙方因《物流仓储服务协议》产生的一切损失、不利后果以及由此产生的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即甲方应负责购买乙方仓库内甲方、</w:t>
      </w:r>
      <w:r>
        <w:rPr>
          <w:rFonts w:hint="eastAsia" w:asciiTheme="minorEastAsia" w:hAnsiTheme="minorEastAsia" w:eastAsiaTheme="minorEastAsia"/>
          <w:sz w:val="24"/>
          <w:lang w:eastAsia="zh-CN"/>
        </w:rPr>
        <w:t>SHINANO KENSHI、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sz w:val="24"/>
        </w:rPr>
        <w:t>就乙方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应甲方要求2023年6月30日进仓的一批货物以前海保税仓作为交仓节点，就“《保税核注清单（进口）》进口核注单号为：QD534923I000147820”中的货物为SHINANO KENSHI CO., LTD日本企业出具出口入区前《货权证明》，该批货物于2023年7月4日出仓，就《保税核注清单（出口）》出口核注单号为QD534923E000168973”中的货物为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》，达成如下协议：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实际由SHINANO KENSHI CO., LTD采购所有，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乙方按甲方要求为SHINANO KENSHI CO., LTD出具《货权证明》仅供SHINANO KENSHI CO., LTD作为进出口收付汇用途，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乙方及有关第三方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乙方及有关第三方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3、如后续有新增的《保税核注清单（进口）》进口核注单号货物需要出具SHINANO KENSHI CO., LTD的《货权证明》，由甲方指定邮箱：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乙方按甲方要求为SHINANO KENSHI CO., LTD出具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《货权证明》仅供SHINANO KENSHI CO., LTD作为进出口收付汇用途，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乙方及有关第三方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  <w:pPrChange w:id="0" w:author="客服部-熊逸君" w:date="2023-07-28T11:48:36Z">
          <w:pPr>
            <w:keepNext w:val="0"/>
            <w:keepLines w:val="0"/>
            <w:pageBreakBefore w:val="0"/>
            <w:widowControl w:val="0"/>
            <w:numPr>
              <w:ilvl w:val="-1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480" w:firstLineChars="200"/>
            <w:jc w:val="left"/>
            <w:textAlignment w:val="auto"/>
          </w:pPr>
        </w:pPrChange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乙方及有关第三方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 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乙方：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职位：  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 xml:space="preserve">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客服部-熊逸君">
    <w15:presenceInfo w15:providerId="WPS Office" w15:userId="4072090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52C13E6"/>
    <w:rsid w:val="061B5069"/>
    <w:rsid w:val="06563FCE"/>
    <w:rsid w:val="097F55EA"/>
    <w:rsid w:val="098F1CD1"/>
    <w:rsid w:val="0A5D3B7D"/>
    <w:rsid w:val="0AC222EB"/>
    <w:rsid w:val="0FA77648"/>
    <w:rsid w:val="115B4F87"/>
    <w:rsid w:val="11D0126C"/>
    <w:rsid w:val="11DC7A7D"/>
    <w:rsid w:val="152A128F"/>
    <w:rsid w:val="157D0899"/>
    <w:rsid w:val="15B42ABF"/>
    <w:rsid w:val="15ED67C4"/>
    <w:rsid w:val="16215AC6"/>
    <w:rsid w:val="1A240213"/>
    <w:rsid w:val="1D790876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C7C7779"/>
    <w:rsid w:val="2EF82DC6"/>
    <w:rsid w:val="2F666780"/>
    <w:rsid w:val="31D87985"/>
    <w:rsid w:val="32FA790B"/>
    <w:rsid w:val="34176F11"/>
    <w:rsid w:val="362A0508"/>
    <w:rsid w:val="36631C6B"/>
    <w:rsid w:val="36B92884"/>
    <w:rsid w:val="39F01A68"/>
    <w:rsid w:val="3B1D063B"/>
    <w:rsid w:val="3B3616FD"/>
    <w:rsid w:val="3C3E39D8"/>
    <w:rsid w:val="3ED90D1D"/>
    <w:rsid w:val="40A4535A"/>
    <w:rsid w:val="4292190E"/>
    <w:rsid w:val="42DD3110"/>
    <w:rsid w:val="42F779C3"/>
    <w:rsid w:val="4358682D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4FCF0F0D"/>
    <w:rsid w:val="50B463F5"/>
    <w:rsid w:val="52755816"/>
    <w:rsid w:val="53155F5F"/>
    <w:rsid w:val="53BC4D9E"/>
    <w:rsid w:val="54C009D5"/>
    <w:rsid w:val="56FE536D"/>
    <w:rsid w:val="581110D0"/>
    <w:rsid w:val="5AD703AE"/>
    <w:rsid w:val="5DA86032"/>
    <w:rsid w:val="5E2C0A11"/>
    <w:rsid w:val="62054409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75F95225"/>
    <w:rsid w:val="77AB254F"/>
    <w:rsid w:val="7A5E7D4D"/>
    <w:rsid w:val="7B713AB0"/>
    <w:rsid w:val="7B98344E"/>
    <w:rsid w:val="7EB5B3F4"/>
    <w:rsid w:val="7ECF9BD2"/>
    <w:rsid w:val="7F7A4021"/>
    <w:rsid w:val="DF6F1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1747</Words>
  <Characters>1989</Characters>
  <Lines>3</Lines>
  <Paragraphs>1</Paragraphs>
  <TotalTime>3</TotalTime>
  <ScaleCrop>false</ScaleCrop>
  <LinksUpToDate>false</LinksUpToDate>
  <CharactersWithSpaces>2166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2021-07-07T07:52:00Z</dcterms:created>
  <dc:creator>梁咏红</dc:creator>
  <cp:lastModifiedBy>客服部-熊逸君</cp:lastModifiedBy>
  <dcterms:modified xsi:type="dcterms:W3CDTF">2023-07-28T05:05:01Z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778FA9489DC34A4C87A5C8DF96D04D14_13</vt:lpwstr>
  </property>
</Properties>
</file>