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65" w:rsidRPr="00035A4B" w:rsidRDefault="002B0565" w:rsidP="002B0565">
      <w:pPr>
        <w:jc w:val="center"/>
        <w:rPr>
          <w:b/>
          <w:u w:val="single"/>
          <w:lang w:eastAsia="zh-CN"/>
        </w:rPr>
      </w:pPr>
      <w:r w:rsidRPr="00035A4B">
        <w:rPr>
          <w:b/>
          <w:u w:val="single"/>
          <w:lang w:eastAsia="zh-CN"/>
        </w:rPr>
        <w:t>MUTUAL NON-DISCLOSURE AGREEMENT</w:t>
      </w:r>
    </w:p>
    <w:p w:rsidR="002B0565" w:rsidRPr="00035A4B" w:rsidRDefault="002B0565" w:rsidP="002B0565">
      <w:pPr>
        <w:jc w:val="center"/>
        <w:rPr>
          <w:b/>
          <w:u w:val="single"/>
          <w:lang w:eastAsia="zh-CN"/>
        </w:rPr>
      </w:pPr>
      <w:r w:rsidRPr="00035A4B">
        <w:rPr>
          <w:b/>
          <w:u w:val="single"/>
          <w:lang w:eastAsia="zh-CN"/>
        </w:rPr>
        <w:t>保密协议</w:t>
      </w:r>
    </w:p>
    <w:p w:rsidR="00DA3E42" w:rsidRPr="00035A4B" w:rsidRDefault="00DA3E42" w:rsidP="00DA3E42">
      <w:pPr>
        <w:jc w:val="right"/>
        <w:rPr>
          <w:rFonts w:ascii="宋体" w:eastAsia="宋体" w:hAnsi="宋体"/>
          <w:sz w:val="20"/>
          <w:szCs w:val="20"/>
          <w:lang w:eastAsia="zh-CN"/>
        </w:rPr>
      </w:pPr>
      <w:r w:rsidRPr="00035A4B">
        <w:rPr>
          <w:rFonts w:ascii="宋体" w:eastAsia="宋体" w:hAnsi="宋体" w:hint="eastAsia"/>
          <w:sz w:val="20"/>
          <w:szCs w:val="20"/>
          <w:lang w:eastAsia="zh-CN"/>
        </w:rPr>
        <w:t>表单编号：F</w:t>
      </w:r>
      <w:r w:rsidRPr="00035A4B">
        <w:rPr>
          <w:rFonts w:ascii="宋体" w:eastAsia="宋体" w:hAnsi="宋体"/>
          <w:sz w:val="20"/>
          <w:szCs w:val="20"/>
          <w:lang w:eastAsia="zh-CN"/>
        </w:rPr>
        <w:t>m-4-04-095</w:t>
      </w:r>
    </w:p>
    <w:p w:rsidR="00DA3E42" w:rsidRPr="00035A4B" w:rsidRDefault="00DA3E42" w:rsidP="00DA3E42">
      <w:pPr>
        <w:ind w:right="800"/>
        <w:jc w:val="right"/>
        <w:rPr>
          <w:rFonts w:ascii="宋体" w:eastAsia="宋体" w:hAnsi="宋体"/>
          <w:sz w:val="20"/>
          <w:szCs w:val="20"/>
          <w:lang w:eastAsia="zh-CN"/>
        </w:rPr>
      </w:pPr>
      <w:r w:rsidRPr="00035A4B">
        <w:rPr>
          <w:rFonts w:ascii="宋体" w:eastAsia="宋体" w:hAnsi="宋体" w:hint="eastAsia"/>
          <w:sz w:val="20"/>
          <w:szCs w:val="20"/>
          <w:lang w:eastAsia="zh-CN"/>
        </w:rPr>
        <w:t>有效版本：A</w:t>
      </w:r>
      <w:r w:rsidRPr="00035A4B">
        <w:rPr>
          <w:rFonts w:ascii="宋体" w:eastAsia="宋体" w:hAnsi="宋体"/>
          <w:sz w:val="20"/>
          <w:szCs w:val="20"/>
          <w:lang w:eastAsia="zh-CN"/>
        </w:rPr>
        <w:t>/0</w:t>
      </w:r>
    </w:p>
    <w:p w:rsidR="002B0565" w:rsidRPr="00035A4B" w:rsidRDefault="002B0565" w:rsidP="002B0565">
      <w:pPr>
        <w:rPr>
          <w:sz w:val="22"/>
          <w:szCs w:val="22"/>
          <w:lang w:eastAsia="zh-CN"/>
        </w:rPr>
      </w:pPr>
    </w:p>
    <w:p w:rsidR="002B0565" w:rsidRPr="00035A4B" w:rsidRDefault="002B0565" w:rsidP="002B0565">
      <w:pPr>
        <w:rPr>
          <w:sz w:val="22"/>
          <w:szCs w:val="22"/>
          <w:lang w:eastAsia="zh-CN"/>
        </w:rPr>
      </w:pPr>
      <w:r w:rsidRPr="00035A4B">
        <w:rPr>
          <w:sz w:val="22"/>
          <w:szCs w:val="22"/>
          <w:lang w:eastAsia="zh-CN"/>
        </w:rPr>
        <w:t>This Agreement is effective as of _</w:t>
      </w:r>
      <w:r w:rsidRPr="00035A4B">
        <w:rPr>
          <w:sz w:val="22"/>
          <w:szCs w:val="22"/>
          <w:u w:val="single"/>
          <w:lang w:eastAsia="zh-CN"/>
        </w:rPr>
        <w:t xml:space="preserve">  </w:t>
      </w:r>
      <w:r w:rsidR="000E224D" w:rsidRPr="00035A4B">
        <w:rPr>
          <w:sz w:val="22"/>
          <w:szCs w:val="22"/>
          <w:u w:val="single"/>
          <w:lang w:eastAsia="zh-CN"/>
        </w:rPr>
        <w:t xml:space="preserve">               </w:t>
      </w:r>
      <w:r w:rsidRPr="00035A4B">
        <w:rPr>
          <w:sz w:val="22"/>
          <w:szCs w:val="22"/>
          <w:u w:val="single"/>
          <w:lang w:eastAsia="zh-CN"/>
        </w:rPr>
        <w:t xml:space="preserve"> </w:t>
      </w:r>
      <w:r w:rsidRPr="00035A4B">
        <w:rPr>
          <w:sz w:val="22"/>
          <w:szCs w:val="22"/>
          <w:lang w:eastAsia="zh-CN"/>
        </w:rPr>
        <w:t>_, 202</w:t>
      </w:r>
      <w:r w:rsidR="00035A4B" w:rsidRPr="00035A4B">
        <w:rPr>
          <w:sz w:val="22"/>
          <w:szCs w:val="22"/>
          <w:lang w:eastAsia="zh-CN"/>
        </w:rPr>
        <w:t>3</w:t>
      </w:r>
      <w:r w:rsidRPr="00035A4B">
        <w:rPr>
          <w:sz w:val="22"/>
          <w:szCs w:val="22"/>
          <w:lang w:eastAsia="zh-CN"/>
        </w:rPr>
        <w:t xml:space="preserve"> (“</w:t>
      </w:r>
      <w:r w:rsidRPr="00035A4B">
        <w:rPr>
          <w:b/>
          <w:sz w:val="22"/>
          <w:szCs w:val="22"/>
          <w:lang w:eastAsia="zh-CN"/>
        </w:rPr>
        <w:t>Effective Date</w:t>
      </w:r>
      <w:r w:rsidRPr="00035A4B">
        <w:rPr>
          <w:sz w:val="22"/>
          <w:szCs w:val="22"/>
          <w:lang w:eastAsia="zh-CN"/>
        </w:rPr>
        <w:t xml:space="preserve">”) and is entered into by and between: </w:t>
      </w:r>
    </w:p>
    <w:p w:rsidR="002B0565" w:rsidRPr="00035A4B" w:rsidRDefault="002B0565" w:rsidP="002B0565">
      <w:pPr>
        <w:rPr>
          <w:sz w:val="22"/>
          <w:szCs w:val="22"/>
          <w:lang w:eastAsia="zh-CN"/>
        </w:rPr>
      </w:pPr>
      <w:r w:rsidRPr="00035A4B">
        <w:rPr>
          <w:sz w:val="22"/>
          <w:szCs w:val="22"/>
          <w:lang w:eastAsia="zh-CN"/>
        </w:rPr>
        <w:t>本协议由以下双方签署并于</w:t>
      </w:r>
      <w:r w:rsidRPr="00035A4B">
        <w:rPr>
          <w:sz w:val="22"/>
          <w:szCs w:val="22"/>
          <w:lang w:eastAsia="zh-CN"/>
        </w:rPr>
        <w:t>202</w:t>
      </w:r>
      <w:r w:rsidR="00035A4B" w:rsidRPr="00035A4B">
        <w:rPr>
          <w:sz w:val="22"/>
          <w:szCs w:val="22"/>
          <w:lang w:eastAsia="zh-CN"/>
        </w:rPr>
        <w:t>3</w:t>
      </w:r>
      <w:r w:rsidRPr="00035A4B">
        <w:rPr>
          <w:sz w:val="22"/>
          <w:szCs w:val="22"/>
          <w:lang w:eastAsia="zh-CN"/>
        </w:rPr>
        <w:t>年</w:t>
      </w:r>
      <w:r w:rsidRPr="00035A4B">
        <w:rPr>
          <w:sz w:val="22"/>
          <w:szCs w:val="22"/>
          <w:lang w:eastAsia="zh-CN"/>
        </w:rPr>
        <w:t>_</w:t>
      </w:r>
      <w:r w:rsidRPr="00035A4B">
        <w:rPr>
          <w:sz w:val="22"/>
          <w:szCs w:val="22"/>
          <w:u w:val="single"/>
          <w:lang w:eastAsia="zh-CN"/>
        </w:rPr>
        <w:t xml:space="preserve"> </w:t>
      </w:r>
      <w:r w:rsidR="000E224D" w:rsidRPr="00035A4B">
        <w:rPr>
          <w:sz w:val="22"/>
          <w:szCs w:val="22"/>
          <w:u w:val="single"/>
          <w:lang w:eastAsia="zh-CN"/>
        </w:rPr>
        <w:t xml:space="preserve">    </w:t>
      </w:r>
      <w:r w:rsidRPr="00035A4B">
        <w:rPr>
          <w:sz w:val="22"/>
          <w:szCs w:val="22"/>
          <w:lang w:eastAsia="zh-CN"/>
        </w:rPr>
        <w:t>月</w:t>
      </w:r>
      <w:r w:rsidRPr="00035A4B">
        <w:rPr>
          <w:sz w:val="22"/>
          <w:szCs w:val="22"/>
          <w:lang w:eastAsia="zh-CN"/>
        </w:rPr>
        <w:t>_</w:t>
      </w:r>
      <w:r w:rsidR="000E224D" w:rsidRPr="00035A4B">
        <w:rPr>
          <w:sz w:val="22"/>
          <w:szCs w:val="22"/>
          <w:u w:val="single"/>
          <w:lang w:eastAsia="zh-CN"/>
        </w:rPr>
        <w:t xml:space="preserve">     </w:t>
      </w:r>
      <w:r w:rsidRPr="00035A4B">
        <w:rPr>
          <w:sz w:val="22"/>
          <w:szCs w:val="22"/>
          <w:lang w:eastAsia="zh-CN"/>
        </w:rPr>
        <w:t>_</w:t>
      </w:r>
      <w:r w:rsidRPr="00035A4B">
        <w:rPr>
          <w:sz w:val="22"/>
          <w:szCs w:val="22"/>
          <w:lang w:eastAsia="zh-CN"/>
        </w:rPr>
        <w:t>日生效（</w:t>
      </w:r>
      <w:r w:rsidRPr="00035A4B">
        <w:rPr>
          <w:sz w:val="22"/>
          <w:szCs w:val="22"/>
          <w:lang w:eastAsia="zh-CN"/>
        </w:rPr>
        <w:t>“</w:t>
      </w:r>
      <w:r w:rsidRPr="00035A4B">
        <w:rPr>
          <w:sz w:val="22"/>
          <w:szCs w:val="22"/>
          <w:lang w:eastAsia="zh-CN"/>
        </w:rPr>
        <w:t>生效日</w:t>
      </w:r>
      <w:r w:rsidRPr="00035A4B">
        <w:rPr>
          <w:sz w:val="22"/>
          <w:szCs w:val="22"/>
          <w:lang w:eastAsia="zh-CN"/>
        </w:rPr>
        <w:t>”</w:t>
      </w:r>
      <w:r w:rsidRPr="00035A4B">
        <w:rPr>
          <w:sz w:val="22"/>
          <w:szCs w:val="22"/>
          <w:lang w:eastAsia="zh-CN"/>
        </w:rPr>
        <w:t>）：</w:t>
      </w:r>
    </w:p>
    <w:p w:rsidR="002B0565" w:rsidRPr="00035A4B" w:rsidRDefault="002B0565" w:rsidP="002B0565">
      <w:pPr>
        <w:rPr>
          <w:b/>
          <w:sz w:val="22"/>
          <w:szCs w:val="22"/>
          <w:u w:val="single"/>
          <w:lang w:eastAsia="zh-CN"/>
        </w:rPr>
      </w:pPr>
    </w:p>
    <w:p w:rsidR="002B0565" w:rsidRPr="00035A4B" w:rsidRDefault="00FC5984" w:rsidP="00FC5984">
      <w:pPr>
        <w:autoSpaceDE/>
        <w:autoSpaceDN/>
        <w:adjustRightInd/>
        <w:jc w:val="both"/>
        <w:rPr>
          <w:sz w:val="22"/>
          <w:szCs w:val="22"/>
          <w:lang w:eastAsia="zh-CN"/>
        </w:rPr>
      </w:pPr>
      <w:r w:rsidRPr="00035A4B">
        <w:rPr>
          <w:b/>
          <w:caps/>
          <w:sz w:val="22"/>
          <w:szCs w:val="22"/>
          <w:lang w:eastAsia="zh-CN"/>
        </w:rPr>
        <w:t>1</w:t>
      </w:r>
      <w:r w:rsidRPr="00035A4B">
        <w:rPr>
          <w:rFonts w:hint="eastAsia"/>
          <w:b/>
          <w:caps/>
          <w:sz w:val="22"/>
          <w:szCs w:val="22"/>
          <w:lang w:eastAsia="zh-CN"/>
        </w:rPr>
        <w:t>）</w:t>
      </w:r>
      <w:r w:rsidR="002B0565" w:rsidRPr="00035A4B">
        <w:rPr>
          <w:b/>
          <w:caps/>
          <w:sz w:val="22"/>
          <w:szCs w:val="22"/>
          <w:lang w:eastAsia="zh-CN"/>
        </w:rPr>
        <w:t>Guangzhou Battsys Co., Ltd.</w:t>
      </w:r>
      <w:r w:rsidR="002B0565" w:rsidRPr="00035A4B">
        <w:rPr>
          <w:sz w:val="22"/>
          <w:szCs w:val="22"/>
          <w:lang w:eastAsia="zh-CN"/>
        </w:rPr>
        <w:t>, a company incorporated in China with registered number 914401017934816247 and having its registered office at (Factory 2) (Factory 3) Xili Village, DongYong Town, Nansha District, Guangzhou City, Guangdong Province (</w:t>
      </w:r>
      <w:r w:rsidR="00B842F5" w:rsidRPr="00035A4B">
        <w:rPr>
          <w:rFonts w:hint="eastAsia"/>
          <w:sz w:val="22"/>
          <w:szCs w:val="22"/>
          <w:lang w:eastAsia="zh-CN"/>
        </w:rPr>
        <w:t>简称</w:t>
      </w:r>
      <w:r w:rsidR="00B842F5" w:rsidRPr="00035A4B">
        <w:rPr>
          <w:sz w:val="22"/>
          <w:szCs w:val="22"/>
          <w:lang w:eastAsia="zh-CN"/>
        </w:rPr>
        <w:t>B</w:t>
      </w:r>
      <w:r w:rsidR="00B842F5" w:rsidRPr="00035A4B">
        <w:rPr>
          <w:rFonts w:hint="eastAsia"/>
          <w:sz w:val="22"/>
          <w:szCs w:val="22"/>
          <w:lang w:eastAsia="zh-CN"/>
        </w:rPr>
        <w:t>attsys</w:t>
      </w:r>
      <w:r w:rsidR="00B842F5" w:rsidRPr="00035A4B">
        <w:rPr>
          <w:rFonts w:hint="eastAsia"/>
          <w:sz w:val="22"/>
          <w:szCs w:val="22"/>
          <w:lang w:eastAsia="zh-CN"/>
        </w:rPr>
        <w:t>或丰江</w:t>
      </w:r>
      <w:r w:rsidR="002B0565" w:rsidRPr="00035A4B">
        <w:rPr>
          <w:sz w:val="22"/>
          <w:szCs w:val="22"/>
          <w:lang w:eastAsia="zh-CN"/>
        </w:rPr>
        <w:t>); and</w:t>
      </w:r>
    </w:p>
    <w:p w:rsidR="002B0565" w:rsidRPr="00035A4B" w:rsidRDefault="002B0565" w:rsidP="00FC5984">
      <w:pPr>
        <w:jc w:val="both"/>
        <w:rPr>
          <w:sz w:val="22"/>
          <w:szCs w:val="22"/>
          <w:lang w:eastAsia="zh-CN"/>
        </w:rPr>
      </w:pPr>
      <w:r w:rsidRPr="00035A4B">
        <w:rPr>
          <w:b/>
          <w:caps/>
          <w:sz w:val="22"/>
          <w:szCs w:val="22"/>
          <w:lang w:eastAsia="zh-CN"/>
        </w:rPr>
        <w:t>广州丰江电池新技术股份有限公司</w:t>
      </w:r>
      <w:r w:rsidRPr="00035A4B">
        <w:rPr>
          <w:sz w:val="22"/>
          <w:szCs w:val="22"/>
          <w:lang w:eastAsia="zh-CN"/>
        </w:rPr>
        <w:t xml:space="preserve">, </w:t>
      </w:r>
      <w:r w:rsidRPr="00035A4B">
        <w:rPr>
          <w:sz w:val="22"/>
          <w:szCs w:val="22"/>
          <w:lang w:eastAsia="zh-CN"/>
        </w:rPr>
        <w:t>在中国注册的公司（注册号为</w:t>
      </w:r>
      <w:r w:rsidRPr="00035A4B">
        <w:rPr>
          <w:sz w:val="22"/>
          <w:szCs w:val="22"/>
          <w:lang w:eastAsia="zh-CN"/>
        </w:rPr>
        <w:t>914401017934816247</w:t>
      </w:r>
      <w:r w:rsidRPr="00035A4B">
        <w:rPr>
          <w:sz w:val="22"/>
          <w:szCs w:val="22"/>
          <w:lang w:eastAsia="zh-CN"/>
        </w:rPr>
        <w:t>），其注册地为广东省广州市南沙区东涌镇细沥村（厂房二）（厂房三）</w:t>
      </w:r>
      <w:r w:rsidRPr="00035A4B">
        <w:rPr>
          <w:sz w:val="22"/>
          <w:szCs w:val="22"/>
          <w:lang w:eastAsia="zh-CN"/>
        </w:rPr>
        <w:t xml:space="preserve"> </w:t>
      </w:r>
      <w:r w:rsidRPr="00035A4B">
        <w:rPr>
          <w:sz w:val="22"/>
          <w:szCs w:val="22"/>
          <w:lang w:eastAsia="zh-CN"/>
        </w:rPr>
        <w:t>；和</w:t>
      </w:r>
    </w:p>
    <w:p w:rsidR="002B0565" w:rsidRPr="00035A4B" w:rsidRDefault="002B0565" w:rsidP="002B0565">
      <w:pPr>
        <w:ind w:left="567"/>
        <w:jc w:val="both"/>
        <w:rPr>
          <w:sz w:val="22"/>
          <w:szCs w:val="22"/>
          <w:lang w:eastAsia="zh-CN"/>
        </w:rPr>
      </w:pPr>
    </w:p>
    <w:p w:rsidR="00FC5984" w:rsidRPr="00035A4B" w:rsidRDefault="002226AF" w:rsidP="00FC5984">
      <w:pPr>
        <w:pStyle w:val="a7"/>
        <w:numPr>
          <w:ilvl w:val="0"/>
          <w:numId w:val="7"/>
        </w:numPr>
        <w:autoSpaceDE/>
        <w:autoSpaceDN/>
        <w:adjustRightInd/>
        <w:ind w:firstLineChars="0"/>
        <w:jc w:val="both"/>
        <w:rPr>
          <w:sz w:val="22"/>
          <w:szCs w:val="22"/>
          <w:lang w:eastAsia="zh-CN"/>
        </w:rPr>
      </w:pPr>
      <w:r w:rsidRPr="00035A4B">
        <w:rPr>
          <w:rFonts w:hint="eastAsia"/>
          <w:sz w:val="22"/>
          <w:szCs w:val="22"/>
          <w:u w:val="single"/>
          <w:lang w:eastAsia="zh-CN"/>
        </w:rPr>
        <w:t xml:space="preserve"> </w:t>
      </w:r>
      <w:r w:rsidR="000E224D" w:rsidRPr="00035A4B">
        <w:rPr>
          <w:sz w:val="22"/>
          <w:szCs w:val="22"/>
          <w:u w:val="single"/>
          <w:lang w:eastAsia="zh-CN"/>
        </w:rPr>
        <w:t xml:space="preserve">                                         </w:t>
      </w:r>
      <w:r w:rsidRPr="00035A4B">
        <w:rPr>
          <w:sz w:val="22"/>
          <w:szCs w:val="22"/>
          <w:u w:val="single"/>
          <w:lang w:eastAsia="zh-CN"/>
        </w:rPr>
        <w:t xml:space="preserve">  </w:t>
      </w:r>
      <w:r w:rsidR="00206111" w:rsidRPr="00035A4B">
        <w:rPr>
          <w:sz w:val="22"/>
          <w:szCs w:val="22"/>
          <w:lang w:eastAsia="zh-CN"/>
        </w:rPr>
        <w:t xml:space="preserve">, a company incorporated </w:t>
      </w:r>
      <w:r w:rsidR="00206111" w:rsidRPr="00035A4B">
        <w:rPr>
          <w:lang w:eastAsia="zh-CN"/>
        </w:rPr>
        <w:t xml:space="preserve">in </w:t>
      </w:r>
      <w:r w:rsidR="00B41606" w:rsidRPr="00035A4B">
        <w:rPr>
          <w:rFonts w:hint="eastAsia"/>
          <w:lang w:eastAsia="zh-CN"/>
        </w:rPr>
        <w:t>China</w:t>
      </w:r>
      <w:r w:rsidR="00B41606" w:rsidRPr="00035A4B">
        <w:rPr>
          <w:lang w:eastAsia="zh-CN"/>
        </w:rPr>
        <w:t xml:space="preserve"> </w:t>
      </w:r>
      <w:r w:rsidR="00FC5984" w:rsidRPr="00035A4B">
        <w:rPr>
          <w:sz w:val="22"/>
          <w:szCs w:val="22"/>
          <w:lang w:eastAsia="zh-CN"/>
        </w:rPr>
        <w:t xml:space="preserve">with registered number </w:t>
      </w:r>
      <w:r w:rsidRPr="00035A4B">
        <w:rPr>
          <w:sz w:val="22"/>
          <w:szCs w:val="22"/>
          <w:u w:val="single"/>
          <w:lang w:eastAsia="zh-CN"/>
        </w:rPr>
        <w:t xml:space="preserve"> </w:t>
      </w:r>
      <w:r w:rsidR="000E224D" w:rsidRPr="00035A4B">
        <w:rPr>
          <w:sz w:val="22"/>
          <w:szCs w:val="22"/>
          <w:u w:val="single"/>
          <w:lang w:eastAsia="zh-CN"/>
        </w:rPr>
        <w:t xml:space="preserve">               </w:t>
      </w:r>
      <w:r w:rsidR="00E9055E" w:rsidRPr="00035A4B">
        <w:rPr>
          <w:sz w:val="22"/>
          <w:szCs w:val="22"/>
          <w:u w:val="single"/>
          <w:lang w:eastAsia="zh-CN"/>
        </w:rPr>
        <w:t xml:space="preserve"> </w:t>
      </w:r>
      <w:r w:rsidRPr="00035A4B">
        <w:rPr>
          <w:sz w:val="22"/>
          <w:szCs w:val="22"/>
          <w:u w:val="single"/>
          <w:lang w:eastAsia="zh-CN"/>
        </w:rPr>
        <w:t xml:space="preserve">  </w:t>
      </w:r>
      <w:r w:rsidR="00FC5984" w:rsidRPr="00035A4B">
        <w:rPr>
          <w:sz w:val="22"/>
          <w:szCs w:val="22"/>
          <w:lang w:eastAsia="zh-CN"/>
        </w:rPr>
        <w:t xml:space="preserve"> </w:t>
      </w:r>
      <w:r w:rsidR="002B0565" w:rsidRPr="00035A4B">
        <w:rPr>
          <w:sz w:val="22"/>
          <w:szCs w:val="22"/>
          <w:lang w:eastAsia="zh-CN"/>
        </w:rPr>
        <w:t xml:space="preserve">and having its registered office at </w:t>
      </w:r>
      <w:r w:rsidRPr="00035A4B">
        <w:rPr>
          <w:sz w:val="22"/>
          <w:szCs w:val="22"/>
          <w:u w:val="single"/>
          <w:lang w:eastAsia="zh-CN"/>
        </w:rPr>
        <w:t xml:space="preserve"> </w:t>
      </w:r>
      <w:r w:rsidR="000E224D" w:rsidRPr="00035A4B">
        <w:rPr>
          <w:sz w:val="22"/>
          <w:szCs w:val="22"/>
          <w:u w:val="single"/>
          <w:lang w:eastAsia="zh-CN"/>
        </w:rPr>
        <w:t xml:space="preserve">    </w:t>
      </w:r>
      <w:r w:rsidR="00F57078" w:rsidRPr="00035A4B">
        <w:rPr>
          <w:sz w:val="22"/>
          <w:szCs w:val="22"/>
          <w:u w:val="single"/>
          <w:lang w:eastAsia="zh-CN"/>
        </w:rPr>
        <w:t xml:space="preserve"> </w:t>
      </w:r>
      <w:r w:rsidRPr="00035A4B">
        <w:rPr>
          <w:sz w:val="22"/>
          <w:szCs w:val="22"/>
          <w:u w:val="single"/>
          <w:lang w:eastAsia="zh-CN"/>
        </w:rPr>
        <w:t xml:space="preserve"> </w:t>
      </w:r>
    </w:p>
    <w:p w:rsidR="002226AF" w:rsidRPr="00035A4B" w:rsidRDefault="000E224D" w:rsidP="000E224D">
      <w:pPr>
        <w:autoSpaceDE/>
        <w:autoSpaceDN/>
        <w:adjustRightInd/>
        <w:ind w:left="360"/>
        <w:jc w:val="both"/>
        <w:rPr>
          <w:sz w:val="22"/>
          <w:szCs w:val="22"/>
          <w:lang w:eastAsia="zh-CN"/>
        </w:rPr>
      </w:pPr>
      <w:r w:rsidRPr="00035A4B">
        <w:rPr>
          <w:sz w:val="22"/>
          <w:szCs w:val="22"/>
          <w:u w:val="single"/>
          <w:lang w:eastAsia="zh-CN"/>
        </w:rPr>
        <w:t xml:space="preserve">                                                    </w:t>
      </w:r>
      <w:r w:rsidR="00E9055E" w:rsidRPr="00035A4B">
        <w:rPr>
          <w:sz w:val="22"/>
          <w:szCs w:val="22"/>
          <w:u w:val="single"/>
          <w:lang w:eastAsia="zh-CN"/>
        </w:rPr>
        <w:t xml:space="preserve"> </w:t>
      </w:r>
      <w:r w:rsidR="002226AF" w:rsidRPr="00035A4B">
        <w:rPr>
          <w:sz w:val="22"/>
          <w:szCs w:val="22"/>
          <w:u w:val="single"/>
          <w:lang w:eastAsia="zh-CN"/>
        </w:rPr>
        <w:t xml:space="preserve">  </w:t>
      </w:r>
      <w:r w:rsidR="00177CCC" w:rsidRPr="00035A4B">
        <w:rPr>
          <w:sz w:val="22"/>
          <w:szCs w:val="22"/>
          <w:lang w:eastAsia="zh-CN"/>
        </w:rPr>
        <w:t xml:space="preserve">; </w:t>
      </w:r>
    </w:p>
    <w:p w:rsidR="002226AF" w:rsidRPr="00035A4B" w:rsidRDefault="002226AF" w:rsidP="00FC5984">
      <w:pPr>
        <w:autoSpaceDE/>
        <w:autoSpaceDN/>
        <w:adjustRightInd/>
        <w:jc w:val="both"/>
        <w:rPr>
          <w:sz w:val="22"/>
          <w:szCs w:val="22"/>
          <w:lang w:eastAsia="zh-CN"/>
        </w:rPr>
      </w:pPr>
    </w:p>
    <w:p w:rsidR="002B0565" w:rsidRPr="00035A4B" w:rsidRDefault="002226AF" w:rsidP="00FC5984">
      <w:pPr>
        <w:autoSpaceDE/>
        <w:autoSpaceDN/>
        <w:adjustRightInd/>
        <w:jc w:val="both"/>
        <w:rPr>
          <w:sz w:val="22"/>
          <w:szCs w:val="22"/>
          <w:lang w:eastAsia="zh-CN"/>
        </w:rPr>
      </w:pPr>
      <w:r w:rsidRPr="00035A4B">
        <w:rPr>
          <w:rFonts w:hint="eastAsia"/>
          <w:sz w:val="22"/>
          <w:szCs w:val="22"/>
          <w:u w:val="single"/>
          <w:lang w:eastAsia="zh-CN"/>
        </w:rPr>
        <w:t xml:space="preserve"> </w:t>
      </w:r>
      <w:r w:rsidRPr="00035A4B">
        <w:rPr>
          <w:sz w:val="22"/>
          <w:szCs w:val="22"/>
          <w:u w:val="single"/>
          <w:lang w:eastAsia="zh-CN"/>
        </w:rPr>
        <w:t xml:space="preserve"> </w:t>
      </w:r>
      <w:r w:rsidR="000E224D" w:rsidRPr="00035A4B">
        <w:rPr>
          <w:rFonts w:hint="eastAsia"/>
          <w:sz w:val="22"/>
          <w:szCs w:val="22"/>
          <w:u w:val="single"/>
          <w:lang w:eastAsia="zh-CN"/>
        </w:rPr>
        <w:t xml:space="preserve"> </w:t>
      </w:r>
      <w:r w:rsidR="000E224D" w:rsidRPr="00035A4B">
        <w:rPr>
          <w:sz w:val="22"/>
          <w:szCs w:val="22"/>
          <w:u w:val="single"/>
          <w:lang w:eastAsia="zh-CN"/>
        </w:rPr>
        <w:t xml:space="preserve">                             </w:t>
      </w:r>
      <w:r w:rsidRPr="00035A4B">
        <w:rPr>
          <w:sz w:val="22"/>
          <w:szCs w:val="22"/>
          <w:u w:val="single"/>
          <w:lang w:eastAsia="zh-CN"/>
        </w:rPr>
        <w:t xml:space="preserve">  </w:t>
      </w:r>
      <w:r w:rsidR="002B0565" w:rsidRPr="00035A4B">
        <w:rPr>
          <w:sz w:val="22"/>
          <w:szCs w:val="22"/>
          <w:lang w:eastAsia="zh-CN"/>
        </w:rPr>
        <w:t>(</w:t>
      </w:r>
      <w:r w:rsidR="00B842F5" w:rsidRPr="00035A4B">
        <w:rPr>
          <w:rFonts w:hint="eastAsia"/>
          <w:sz w:val="22"/>
          <w:szCs w:val="22"/>
          <w:lang w:eastAsia="zh-CN"/>
        </w:rPr>
        <w:t>简称</w:t>
      </w:r>
      <w:r w:rsidR="002B0565" w:rsidRPr="00035A4B">
        <w:rPr>
          <w:sz w:val="22"/>
          <w:szCs w:val="22"/>
          <w:lang w:eastAsia="zh-CN"/>
        </w:rPr>
        <w:t>“</w:t>
      </w:r>
      <w:r w:rsidRPr="00035A4B">
        <w:rPr>
          <w:sz w:val="22"/>
          <w:szCs w:val="22"/>
          <w:u w:val="single"/>
          <w:lang w:eastAsia="zh-CN"/>
        </w:rPr>
        <w:t xml:space="preserve">  </w:t>
      </w:r>
      <w:r w:rsidR="000E224D" w:rsidRPr="00035A4B">
        <w:rPr>
          <w:rFonts w:hint="eastAsia"/>
          <w:sz w:val="22"/>
          <w:szCs w:val="22"/>
          <w:u w:val="single"/>
          <w:lang w:eastAsia="zh-CN"/>
        </w:rPr>
        <w:t xml:space="preserve"> </w:t>
      </w:r>
      <w:r w:rsidR="000E224D" w:rsidRPr="00035A4B">
        <w:rPr>
          <w:sz w:val="22"/>
          <w:szCs w:val="22"/>
          <w:u w:val="single"/>
          <w:lang w:eastAsia="zh-CN"/>
        </w:rPr>
        <w:t xml:space="preserve">          </w:t>
      </w:r>
      <w:r w:rsidRPr="00035A4B">
        <w:rPr>
          <w:sz w:val="22"/>
          <w:szCs w:val="22"/>
          <w:u w:val="single"/>
          <w:lang w:eastAsia="zh-CN"/>
        </w:rPr>
        <w:t xml:space="preserve"> </w:t>
      </w:r>
      <w:r w:rsidR="002B0565" w:rsidRPr="00035A4B">
        <w:rPr>
          <w:sz w:val="22"/>
          <w:szCs w:val="22"/>
          <w:lang w:eastAsia="zh-CN"/>
        </w:rPr>
        <w:t>”)</w:t>
      </w:r>
      <w:r w:rsidR="00FC5984" w:rsidRPr="00035A4B">
        <w:rPr>
          <w:rFonts w:hint="eastAsia"/>
          <w:sz w:val="22"/>
          <w:szCs w:val="22"/>
          <w:lang w:eastAsia="zh-CN"/>
        </w:rPr>
        <w:t>，</w:t>
      </w:r>
      <w:r w:rsidR="002B0565" w:rsidRPr="00035A4B">
        <w:rPr>
          <w:sz w:val="22"/>
          <w:szCs w:val="22"/>
          <w:lang w:eastAsia="zh-CN"/>
        </w:rPr>
        <w:t>在</w:t>
      </w:r>
      <w:r w:rsidR="00B41606" w:rsidRPr="00035A4B">
        <w:rPr>
          <w:rFonts w:hint="eastAsia"/>
          <w:sz w:val="22"/>
          <w:szCs w:val="22"/>
          <w:lang w:eastAsia="zh-CN"/>
        </w:rPr>
        <w:t>中国</w:t>
      </w:r>
      <w:r w:rsidR="002B0565" w:rsidRPr="00035A4B">
        <w:rPr>
          <w:sz w:val="22"/>
          <w:szCs w:val="22"/>
          <w:lang w:eastAsia="zh-CN"/>
        </w:rPr>
        <w:t>注册的公司</w:t>
      </w:r>
      <w:r w:rsidR="00FC5984" w:rsidRPr="00035A4B">
        <w:rPr>
          <w:rFonts w:hint="eastAsia"/>
          <w:sz w:val="22"/>
          <w:szCs w:val="22"/>
          <w:lang w:eastAsia="zh-CN"/>
        </w:rPr>
        <w:t>（注册号为</w:t>
      </w:r>
      <w:r w:rsidRPr="00035A4B">
        <w:rPr>
          <w:sz w:val="22"/>
          <w:szCs w:val="22"/>
          <w:u w:val="single"/>
          <w:lang w:eastAsia="zh-CN"/>
        </w:rPr>
        <w:t xml:space="preserve"> </w:t>
      </w:r>
      <w:r w:rsidR="000E224D" w:rsidRPr="00035A4B">
        <w:rPr>
          <w:sz w:val="22"/>
          <w:szCs w:val="22"/>
          <w:u w:val="single"/>
          <w:lang w:eastAsia="zh-CN"/>
        </w:rPr>
        <w:t xml:space="preserve">                   </w:t>
      </w:r>
      <w:r w:rsidR="00880EC4" w:rsidRPr="00035A4B">
        <w:rPr>
          <w:sz w:val="22"/>
          <w:szCs w:val="22"/>
          <w:u w:val="single"/>
          <w:lang w:eastAsia="zh-CN"/>
        </w:rPr>
        <w:t xml:space="preserve">  </w:t>
      </w:r>
      <w:r w:rsidR="002B0565" w:rsidRPr="00035A4B">
        <w:rPr>
          <w:sz w:val="22"/>
          <w:szCs w:val="22"/>
          <w:lang w:eastAsia="zh-CN"/>
        </w:rPr>
        <w:t>，其注册地为</w:t>
      </w:r>
      <w:r w:rsidRPr="00035A4B">
        <w:rPr>
          <w:sz w:val="22"/>
          <w:szCs w:val="22"/>
          <w:u w:val="single"/>
          <w:lang w:eastAsia="zh-CN"/>
        </w:rPr>
        <w:t xml:space="preserve"> </w:t>
      </w:r>
      <w:r w:rsidR="000E224D" w:rsidRPr="00035A4B">
        <w:rPr>
          <w:rFonts w:hint="eastAsia"/>
          <w:sz w:val="22"/>
          <w:szCs w:val="22"/>
          <w:u w:val="single"/>
          <w:lang w:eastAsia="zh-CN"/>
        </w:rPr>
        <w:t xml:space="preserve"> </w:t>
      </w:r>
      <w:r w:rsidR="000E224D" w:rsidRPr="00035A4B">
        <w:rPr>
          <w:sz w:val="22"/>
          <w:szCs w:val="22"/>
          <w:u w:val="single"/>
          <w:lang w:eastAsia="zh-CN"/>
        </w:rPr>
        <w:t xml:space="preserve">                                     </w:t>
      </w:r>
      <w:r w:rsidRPr="00035A4B">
        <w:rPr>
          <w:sz w:val="22"/>
          <w:szCs w:val="22"/>
          <w:u w:val="single"/>
          <w:lang w:eastAsia="zh-CN"/>
        </w:rPr>
        <w:t xml:space="preserve">  </w:t>
      </w:r>
      <w:r w:rsidR="002B0565" w:rsidRPr="00035A4B">
        <w:rPr>
          <w:sz w:val="22"/>
          <w:szCs w:val="22"/>
          <w:lang w:eastAsia="zh-CN"/>
        </w:rPr>
        <w:t xml:space="preserve">; </w:t>
      </w:r>
      <w:r w:rsidRPr="00035A4B">
        <w:rPr>
          <w:sz w:val="22"/>
          <w:szCs w:val="22"/>
          <w:lang w:eastAsia="zh-CN"/>
        </w:rPr>
        <w:t xml:space="preserve"> </w:t>
      </w:r>
    </w:p>
    <w:p w:rsidR="002B0565" w:rsidRPr="00035A4B" w:rsidRDefault="002B0565" w:rsidP="002B0565">
      <w:pPr>
        <w:ind w:left="567"/>
        <w:jc w:val="both"/>
        <w:rPr>
          <w:lang w:eastAsia="zh-CN"/>
        </w:rPr>
      </w:pPr>
    </w:p>
    <w:p w:rsidR="002B0565" w:rsidRPr="00035A4B" w:rsidRDefault="002B0565" w:rsidP="002B0565">
      <w:pPr>
        <w:rPr>
          <w:lang w:eastAsia="zh-CN"/>
        </w:rPr>
      </w:pPr>
      <w:r w:rsidRPr="00035A4B">
        <w:rPr>
          <w:lang w:eastAsia="zh-CN"/>
        </w:rPr>
        <w:t>(together the “</w:t>
      </w:r>
      <w:r w:rsidRPr="00035A4B">
        <w:rPr>
          <w:b/>
          <w:lang w:eastAsia="zh-CN"/>
        </w:rPr>
        <w:t>Parties</w:t>
      </w:r>
      <w:r w:rsidRPr="00035A4B">
        <w:rPr>
          <w:lang w:eastAsia="zh-CN"/>
        </w:rPr>
        <w:t>” and each a “</w:t>
      </w:r>
      <w:r w:rsidRPr="00035A4B">
        <w:rPr>
          <w:b/>
          <w:lang w:eastAsia="zh-CN"/>
        </w:rPr>
        <w:t>Party</w:t>
      </w:r>
      <w:r w:rsidRPr="00035A4B">
        <w:rPr>
          <w:lang w:eastAsia="zh-CN"/>
        </w:rPr>
        <w:t xml:space="preserve">”). </w:t>
      </w:r>
    </w:p>
    <w:p w:rsidR="002B0565" w:rsidRPr="00035A4B" w:rsidRDefault="002B0565" w:rsidP="002B0565">
      <w:pPr>
        <w:rPr>
          <w:lang w:eastAsia="zh-CN"/>
        </w:rPr>
      </w:pPr>
      <w:r w:rsidRPr="00035A4B">
        <w:rPr>
          <w:lang w:eastAsia="zh-CN"/>
        </w:rPr>
        <w:t>(</w:t>
      </w:r>
      <w:r w:rsidRPr="00035A4B">
        <w:rPr>
          <w:lang w:eastAsia="zh-CN"/>
        </w:rPr>
        <w:t>以上合称</w:t>
      </w:r>
      <w:r w:rsidRPr="00035A4B">
        <w:rPr>
          <w:lang w:eastAsia="zh-CN"/>
        </w:rPr>
        <w:t>“</w:t>
      </w:r>
      <w:r w:rsidRPr="00035A4B">
        <w:rPr>
          <w:lang w:eastAsia="zh-CN"/>
        </w:rPr>
        <w:t>双方</w:t>
      </w:r>
      <w:r w:rsidRPr="00035A4B">
        <w:rPr>
          <w:lang w:eastAsia="zh-CN"/>
        </w:rPr>
        <w:t>”</w:t>
      </w:r>
      <w:r w:rsidRPr="00035A4B">
        <w:rPr>
          <w:lang w:eastAsia="zh-CN"/>
        </w:rPr>
        <w:t>，单称</w:t>
      </w:r>
      <w:r w:rsidRPr="00035A4B">
        <w:rPr>
          <w:lang w:eastAsia="zh-CN"/>
        </w:rPr>
        <w:t>“</w:t>
      </w:r>
      <w:r w:rsidRPr="00035A4B">
        <w:rPr>
          <w:lang w:eastAsia="zh-CN"/>
        </w:rPr>
        <w:t>一方</w:t>
      </w:r>
      <w:r w:rsidRPr="00035A4B">
        <w:rPr>
          <w:lang w:eastAsia="zh-CN"/>
        </w:rPr>
        <w:t>”)</w:t>
      </w:r>
      <w:r w:rsidRPr="00035A4B">
        <w:rPr>
          <w:lang w:eastAsia="zh-CN"/>
        </w:rPr>
        <w:t>。</w:t>
      </w:r>
    </w:p>
    <w:p w:rsidR="002B0565" w:rsidRPr="00035A4B" w:rsidRDefault="002B0565" w:rsidP="00C967BC">
      <w:pPr>
        <w:keepNext/>
        <w:keepLines/>
        <w:numPr>
          <w:ilvl w:val="0"/>
          <w:numId w:val="1"/>
        </w:numPr>
        <w:autoSpaceDE/>
        <w:autoSpaceDN/>
        <w:spacing w:after="120"/>
        <w:jc w:val="center"/>
        <w:outlineLvl w:val="0"/>
        <w:rPr>
          <w:rFonts w:eastAsia="宋体"/>
          <w:b/>
          <w:sz w:val="22"/>
          <w:szCs w:val="22"/>
        </w:rPr>
      </w:pPr>
    </w:p>
    <w:p w:rsidR="00C967BC" w:rsidRPr="00035A4B" w:rsidRDefault="00C967BC" w:rsidP="002B0565">
      <w:pPr>
        <w:keepNext/>
        <w:keepLines/>
        <w:numPr>
          <w:ilvl w:val="0"/>
          <w:numId w:val="1"/>
        </w:numPr>
        <w:autoSpaceDE/>
        <w:autoSpaceDN/>
        <w:adjustRightInd/>
        <w:spacing w:line="288" w:lineRule="auto"/>
        <w:jc w:val="both"/>
        <w:outlineLvl w:val="1"/>
        <w:rPr>
          <w:rFonts w:eastAsia="宋体"/>
          <w:b/>
          <w:sz w:val="22"/>
          <w:szCs w:val="22"/>
        </w:rPr>
      </w:pPr>
      <w:r w:rsidRPr="00035A4B">
        <w:rPr>
          <w:rFonts w:eastAsia="宋体"/>
          <w:b/>
          <w:sz w:val="22"/>
          <w:szCs w:val="22"/>
        </w:rPr>
        <w:t>1</w:t>
      </w:r>
      <w:r w:rsidRPr="00035A4B">
        <w:rPr>
          <w:rFonts w:eastAsia="宋体" w:hint="eastAsia"/>
          <w:b/>
          <w:sz w:val="22"/>
          <w:szCs w:val="22"/>
          <w:lang w:eastAsia="zh-CN"/>
        </w:rPr>
        <w:t>.</w:t>
      </w:r>
      <w:r w:rsidRPr="00035A4B">
        <w:rPr>
          <w:rFonts w:eastAsia="宋体"/>
          <w:b/>
          <w:sz w:val="22"/>
          <w:szCs w:val="22"/>
        </w:rPr>
        <w:t>Definitions</w:t>
      </w:r>
      <w:r w:rsidRPr="00035A4B">
        <w:rPr>
          <w:rFonts w:ascii="宋体" w:eastAsia="宋体" w:hAnsi="宋体" w:hint="eastAsia"/>
          <w:b/>
          <w:bCs/>
          <w:sz w:val="22"/>
          <w:szCs w:val="22"/>
        </w:rPr>
        <w:t>定义</w:t>
      </w:r>
    </w:p>
    <w:p w:rsidR="009A4235" w:rsidRPr="00035A4B" w:rsidRDefault="00C967BC" w:rsidP="009A4235">
      <w:pPr>
        <w:pStyle w:val="2"/>
        <w:numPr>
          <w:ilvl w:val="0"/>
          <w:numId w:val="0"/>
        </w:numPr>
        <w:spacing w:before="0" w:after="0" w:line="288" w:lineRule="auto"/>
        <w:ind w:left="284"/>
        <w:rPr>
          <w:color w:val="auto"/>
          <w:szCs w:val="22"/>
        </w:rPr>
      </w:pPr>
      <w:r w:rsidRPr="00035A4B">
        <w:rPr>
          <w:color w:val="auto"/>
          <w:szCs w:val="22"/>
        </w:rPr>
        <w:t xml:space="preserve">Except where the context otherwise requires, the following terms shall have the following </w:t>
      </w:r>
    </w:p>
    <w:p w:rsidR="00C967BC" w:rsidRPr="00035A4B" w:rsidRDefault="00C967BC" w:rsidP="009A4235">
      <w:pPr>
        <w:pStyle w:val="2"/>
        <w:numPr>
          <w:ilvl w:val="0"/>
          <w:numId w:val="0"/>
        </w:numPr>
        <w:spacing w:before="0" w:after="0" w:line="288" w:lineRule="auto"/>
        <w:ind w:left="1004" w:hanging="720"/>
        <w:rPr>
          <w:color w:val="auto"/>
          <w:szCs w:val="22"/>
        </w:rPr>
      </w:pPr>
      <w:r w:rsidRPr="00035A4B">
        <w:rPr>
          <w:color w:val="auto"/>
          <w:szCs w:val="22"/>
        </w:rPr>
        <w:t>meanings when used in the Agreement:</w:t>
      </w:r>
    </w:p>
    <w:p w:rsidR="00C967BC" w:rsidRPr="00035A4B" w:rsidRDefault="00C967BC" w:rsidP="00D855B3">
      <w:pPr>
        <w:pStyle w:val="2"/>
        <w:numPr>
          <w:ilvl w:val="0"/>
          <w:numId w:val="0"/>
        </w:numPr>
        <w:spacing w:before="0" w:after="0" w:line="288" w:lineRule="auto"/>
        <w:ind w:left="1004" w:hanging="720"/>
        <w:rPr>
          <w:color w:val="auto"/>
          <w:szCs w:val="22"/>
          <w:lang w:eastAsia="zh-CN"/>
        </w:rPr>
      </w:pPr>
      <w:r w:rsidRPr="00035A4B">
        <w:rPr>
          <w:color w:val="auto"/>
          <w:szCs w:val="22"/>
          <w:lang w:eastAsia="zh-CN"/>
        </w:rPr>
        <w:t>除非文义另有要求，以下词语定义如下：</w:t>
      </w:r>
    </w:p>
    <w:p w:rsidR="00C967BC" w:rsidRPr="00035A4B" w:rsidRDefault="00DA1D24" w:rsidP="002B0565">
      <w:pPr>
        <w:pStyle w:val="a7"/>
        <w:widowControl w:val="0"/>
        <w:numPr>
          <w:ilvl w:val="0"/>
          <w:numId w:val="1"/>
        </w:numPr>
        <w:spacing w:line="288" w:lineRule="auto"/>
        <w:ind w:firstLineChars="0"/>
        <w:jc w:val="both"/>
        <w:rPr>
          <w:rFonts w:eastAsia="Times New Roman"/>
          <w:sz w:val="22"/>
          <w:szCs w:val="22"/>
        </w:rPr>
      </w:pPr>
      <w:r w:rsidRPr="00035A4B">
        <w:rPr>
          <w:rFonts w:asciiTheme="minorEastAsia" w:hAnsiTheme="minorEastAsia" w:hint="eastAsia"/>
          <w:b/>
          <w:sz w:val="22"/>
          <w:szCs w:val="22"/>
          <w:lang w:eastAsia="zh-CN"/>
        </w:rPr>
        <w:t>1</w:t>
      </w:r>
      <w:r w:rsidRPr="00035A4B">
        <w:rPr>
          <w:rFonts w:asciiTheme="minorEastAsia" w:hAnsiTheme="minorEastAsia"/>
          <w:b/>
          <w:sz w:val="22"/>
          <w:szCs w:val="22"/>
          <w:lang w:eastAsia="zh-CN"/>
        </w:rPr>
        <w:t>)</w:t>
      </w:r>
      <w:r w:rsidR="00C967BC" w:rsidRPr="00035A4B">
        <w:rPr>
          <w:rFonts w:eastAsia="Times New Roman"/>
          <w:b/>
          <w:sz w:val="22"/>
          <w:szCs w:val="22"/>
        </w:rPr>
        <w:t>Affiliates</w:t>
      </w:r>
      <w:r w:rsidR="00C967BC" w:rsidRPr="00035A4B">
        <w:rPr>
          <w:rFonts w:eastAsia="Times New Roman"/>
          <w:sz w:val="22"/>
          <w:szCs w:val="22"/>
        </w:rPr>
        <w:t xml:space="preserve"> means any entity which controls, is controlled by or is under common control with a party, and </w:t>
      </w:r>
      <w:r w:rsidR="00C967BC" w:rsidRPr="00035A4B">
        <w:rPr>
          <w:rFonts w:eastAsia="Times New Roman"/>
          <w:b/>
          <w:sz w:val="22"/>
          <w:szCs w:val="22"/>
        </w:rPr>
        <w:t>control</w:t>
      </w:r>
      <w:r w:rsidR="00C967BC" w:rsidRPr="00035A4B">
        <w:rPr>
          <w:rFonts w:eastAsia="Times New Roman"/>
          <w:sz w:val="22"/>
          <w:szCs w:val="22"/>
        </w:rPr>
        <w:t xml:space="preserve"> means the ability, directly or indirectly, to direct the affairs of that party by means of ownership, contract or otherwise.</w:t>
      </w:r>
    </w:p>
    <w:p w:rsidR="00C967BC" w:rsidRPr="00035A4B" w:rsidRDefault="00C967BC" w:rsidP="002B0565">
      <w:pPr>
        <w:pStyle w:val="a7"/>
        <w:widowControl w:val="0"/>
        <w:numPr>
          <w:ilvl w:val="0"/>
          <w:numId w:val="1"/>
        </w:numPr>
        <w:spacing w:line="288" w:lineRule="auto"/>
        <w:ind w:firstLineChars="0"/>
        <w:jc w:val="both"/>
        <w:rPr>
          <w:rFonts w:ascii="宋体" w:eastAsia="宋体" w:hAnsi="宋体"/>
          <w:sz w:val="22"/>
          <w:szCs w:val="22"/>
        </w:rPr>
      </w:pPr>
      <w:r w:rsidRPr="00035A4B">
        <w:rPr>
          <w:rFonts w:ascii="宋体" w:eastAsia="宋体" w:hAnsi="宋体" w:cs="宋体" w:hint="eastAsia"/>
          <w:b/>
          <w:sz w:val="22"/>
          <w:szCs w:val="22"/>
          <w:lang w:val="en-GB" w:eastAsia="zh-CN"/>
        </w:rPr>
        <w:t>关联方</w:t>
      </w:r>
      <w:r w:rsidRPr="00035A4B">
        <w:rPr>
          <w:rFonts w:ascii="宋体" w:eastAsia="宋体" w:hAnsi="宋体" w:cs="宋体" w:hint="eastAsia"/>
          <w:sz w:val="22"/>
          <w:szCs w:val="22"/>
          <w:lang w:val="en-GB" w:eastAsia="zh-CN"/>
        </w:rPr>
        <w:t>是指控制、被控制或与一方处于共同控制之下的任何实体，控制是指通过所有权、合同或其他方式直接或间接指导该方事务的能力。</w:t>
      </w:r>
    </w:p>
    <w:p w:rsidR="002B0565" w:rsidRPr="00035A4B" w:rsidRDefault="00DA1D24" w:rsidP="002B0565">
      <w:pPr>
        <w:pStyle w:val="a7"/>
        <w:widowControl w:val="0"/>
        <w:numPr>
          <w:ilvl w:val="0"/>
          <w:numId w:val="1"/>
        </w:numPr>
        <w:spacing w:before="240" w:after="240"/>
        <w:ind w:firstLineChars="0"/>
        <w:jc w:val="both"/>
        <w:rPr>
          <w:rFonts w:eastAsia="Times New Roman"/>
          <w:sz w:val="22"/>
          <w:szCs w:val="22"/>
        </w:rPr>
      </w:pPr>
      <w:r w:rsidRPr="00035A4B">
        <w:rPr>
          <w:rFonts w:asciiTheme="minorEastAsia" w:hAnsiTheme="minorEastAsia" w:hint="eastAsia"/>
          <w:b/>
          <w:sz w:val="22"/>
          <w:szCs w:val="22"/>
          <w:lang w:eastAsia="zh-CN"/>
        </w:rPr>
        <w:t>2</w:t>
      </w:r>
      <w:r w:rsidRPr="00035A4B">
        <w:rPr>
          <w:rFonts w:asciiTheme="minorEastAsia" w:hAnsiTheme="minorEastAsia"/>
          <w:b/>
          <w:sz w:val="22"/>
          <w:szCs w:val="22"/>
          <w:lang w:eastAsia="zh-CN"/>
        </w:rPr>
        <w:t>)</w:t>
      </w:r>
      <w:r w:rsidR="002B0565" w:rsidRPr="00035A4B">
        <w:rPr>
          <w:rFonts w:eastAsia="Times New Roman"/>
          <w:b/>
          <w:sz w:val="22"/>
          <w:szCs w:val="22"/>
        </w:rPr>
        <w:t>Confidential Information</w:t>
      </w:r>
      <w:r w:rsidR="002B0565" w:rsidRPr="00035A4B">
        <w:rPr>
          <w:rFonts w:eastAsia="Times New Roman"/>
          <w:sz w:val="22"/>
          <w:szCs w:val="22"/>
        </w:rPr>
        <w:t xml:space="preserve"> means all business and/or technical information: (i) relating to the subject matter of this letter or the </w:t>
      </w:r>
      <w:r w:rsidRPr="00035A4B">
        <w:rPr>
          <w:rFonts w:eastAsia="Times New Roman"/>
          <w:sz w:val="22"/>
          <w:szCs w:val="22"/>
        </w:rPr>
        <w:t>Supplier</w:t>
      </w:r>
      <w:r w:rsidR="002B0565" w:rsidRPr="00035A4B">
        <w:rPr>
          <w:rFonts w:eastAsia="Times New Roman"/>
          <w:sz w:val="22"/>
          <w:szCs w:val="22"/>
        </w:rPr>
        <w:t xml:space="preserve"> Project Work; (ii) concerning </w:t>
      </w:r>
      <w:r w:rsidR="00141608" w:rsidRPr="00035A4B">
        <w:rPr>
          <w:rFonts w:eastAsia="Times New Roman"/>
          <w:sz w:val="22"/>
          <w:szCs w:val="22"/>
        </w:rPr>
        <w:t>BATTSYS</w:t>
      </w:r>
      <w:r w:rsidR="002B0565" w:rsidRPr="00035A4B">
        <w:rPr>
          <w:rFonts w:eastAsia="Times New Roman"/>
          <w:sz w:val="22"/>
          <w:szCs w:val="22"/>
        </w:rPr>
        <w:t xml:space="preserve"> and its Products, operations, research and development efforts, inventions, trade secrets, computer software, plans, intentions, market opportunities, processes, methods, policies, recipes, </w:t>
      </w:r>
      <w:r w:rsidR="002B0565" w:rsidRPr="00035A4B">
        <w:rPr>
          <w:rFonts w:eastAsia="Times New Roman"/>
          <w:sz w:val="22"/>
          <w:szCs w:val="22"/>
        </w:rPr>
        <w:lastRenderedPageBreak/>
        <w:t xml:space="preserve">formulae, vendor and customer relationships, finances and other business operations and affairs; and (iii) of third parties that </w:t>
      </w:r>
      <w:r w:rsidR="00141608" w:rsidRPr="00035A4B">
        <w:rPr>
          <w:rFonts w:eastAsia="Times New Roman"/>
          <w:sz w:val="22"/>
          <w:szCs w:val="22"/>
        </w:rPr>
        <w:t>BATTSYS</w:t>
      </w:r>
      <w:r w:rsidR="002B0565" w:rsidRPr="00035A4B">
        <w:rPr>
          <w:rFonts w:eastAsia="Times New Roman"/>
          <w:sz w:val="22"/>
          <w:szCs w:val="22"/>
        </w:rPr>
        <w:t xml:space="preserve"> maintains in confidence including </w:t>
      </w:r>
      <w:r w:rsidR="00141608" w:rsidRPr="00035A4B">
        <w:rPr>
          <w:rFonts w:eastAsia="Times New Roman"/>
          <w:sz w:val="22"/>
          <w:szCs w:val="22"/>
        </w:rPr>
        <w:t>BATTSYS</w:t>
      </w:r>
      <w:r w:rsidR="002B0565" w:rsidRPr="00035A4B">
        <w:rPr>
          <w:rFonts w:eastAsia="Times New Roman"/>
          <w:sz w:val="22"/>
          <w:szCs w:val="22"/>
        </w:rPr>
        <w:t xml:space="preserve">’s electronic materials suppliers, that has been or may be disclosed to </w:t>
      </w:r>
      <w:r w:rsidRPr="00035A4B">
        <w:rPr>
          <w:rFonts w:eastAsia="Times New Roman"/>
          <w:sz w:val="22"/>
          <w:szCs w:val="22"/>
        </w:rPr>
        <w:t>Supplier</w:t>
      </w:r>
      <w:r w:rsidR="002B0565" w:rsidRPr="00035A4B">
        <w:rPr>
          <w:rFonts w:eastAsia="Times New Roman"/>
          <w:sz w:val="22"/>
          <w:szCs w:val="22"/>
        </w:rPr>
        <w:t xml:space="preserve"> in written and/or other Materials, through </w:t>
      </w:r>
      <w:r w:rsidRPr="00035A4B">
        <w:rPr>
          <w:rFonts w:eastAsia="Times New Roman"/>
          <w:sz w:val="22"/>
          <w:szCs w:val="22"/>
        </w:rPr>
        <w:t>Supplier</w:t>
      </w:r>
      <w:r w:rsidR="002B0565" w:rsidRPr="00035A4B">
        <w:rPr>
          <w:rFonts w:eastAsia="Times New Roman"/>
          <w:sz w:val="22"/>
          <w:szCs w:val="22"/>
        </w:rPr>
        <w:t xml:space="preserve">’s access to premises, equipment or facilities of </w:t>
      </w:r>
      <w:r w:rsidR="00141608" w:rsidRPr="00035A4B">
        <w:rPr>
          <w:rFonts w:eastAsia="Times New Roman"/>
          <w:sz w:val="22"/>
          <w:szCs w:val="22"/>
        </w:rPr>
        <w:t>BATTSYS</w:t>
      </w:r>
      <w:r w:rsidR="002B0565" w:rsidRPr="00035A4B">
        <w:rPr>
          <w:rFonts w:eastAsia="Times New Roman"/>
          <w:sz w:val="22"/>
          <w:szCs w:val="22"/>
        </w:rPr>
        <w:t xml:space="preserve"> and/or its Affiliates and/or Supplier, or by oral communication with employees, consultants, or agents of </w:t>
      </w:r>
      <w:r w:rsidR="00141608" w:rsidRPr="00035A4B">
        <w:rPr>
          <w:rFonts w:eastAsia="Times New Roman"/>
          <w:sz w:val="22"/>
          <w:szCs w:val="22"/>
        </w:rPr>
        <w:t>BATTSYS</w:t>
      </w:r>
      <w:r w:rsidR="002B0565" w:rsidRPr="00035A4B">
        <w:rPr>
          <w:rFonts w:eastAsia="Times New Roman"/>
          <w:sz w:val="22"/>
          <w:szCs w:val="22"/>
        </w:rPr>
        <w:t xml:space="preserve"> and/or Supplier, in connection with, or incidental to, the </w:t>
      </w:r>
      <w:r w:rsidRPr="00035A4B">
        <w:rPr>
          <w:rFonts w:eastAsia="Times New Roman"/>
          <w:sz w:val="22"/>
          <w:szCs w:val="22"/>
        </w:rPr>
        <w:t>Supplier</w:t>
      </w:r>
      <w:r w:rsidR="002B0565" w:rsidRPr="00035A4B">
        <w:rPr>
          <w:rFonts w:eastAsia="Times New Roman"/>
          <w:sz w:val="22"/>
          <w:szCs w:val="22"/>
        </w:rPr>
        <w:t xml:space="preserve"> Project Work and all tangible embodiments of such information. The Confidential Information of </w:t>
      </w:r>
      <w:r w:rsidR="00141608" w:rsidRPr="00035A4B">
        <w:rPr>
          <w:rFonts w:eastAsia="Times New Roman"/>
          <w:sz w:val="22"/>
          <w:szCs w:val="22"/>
        </w:rPr>
        <w:t>BATTSYS</w:t>
      </w:r>
      <w:r w:rsidR="002B0565" w:rsidRPr="00035A4B">
        <w:rPr>
          <w:rFonts w:eastAsia="Times New Roman"/>
          <w:sz w:val="22"/>
          <w:szCs w:val="22"/>
        </w:rPr>
        <w:t xml:space="preserve"> shall include the Confidential Information of its Affiliates.</w:t>
      </w:r>
    </w:p>
    <w:p w:rsidR="002B0565" w:rsidRPr="00035A4B" w:rsidRDefault="002B0565" w:rsidP="002B0565">
      <w:pPr>
        <w:pStyle w:val="a7"/>
        <w:widowControl w:val="0"/>
        <w:numPr>
          <w:ilvl w:val="0"/>
          <w:numId w:val="1"/>
        </w:numPr>
        <w:spacing w:before="240" w:after="240"/>
        <w:ind w:firstLineChars="0"/>
        <w:jc w:val="both"/>
        <w:rPr>
          <w:rFonts w:ascii="宋体" w:eastAsia="宋体" w:hAnsi="宋体"/>
          <w:sz w:val="22"/>
          <w:szCs w:val="22"/>
          <w:lang w:val="fr-CH"/>
        </w:rPr>
      </w:pPr>
      <w:r w:rsidRPr="00035A4B">
        <w:rPr>
          <w:rFonts w:ascii="宋体" w:eastAsia="宋体" w:hAnsi="宋体" w:cs="宋体" w:hint="eastAsia"/>
          <w:b/>
          <w:sz w:val="22"/>
          <w:szCs w:val="22"/>
          <w:lang w:eastAsia="zh-CN"/>
        </w:rPr>
        <w:t>保密</w:t>
      </w:r>
      <w:r w:rsidRPr="00035A4B">
        <w:rPr>
          <w:rFonts w:ascii="宋体" w:eastAsia="宋体" w:hAnsi="宋体" w:cs="宋体" w:hint="eastAsia"/>
          <w:b/>
          <w:sz w:val="22"/>
          <w:szCs w:val="22"/>
          <w:lang w:val="en-GB" w:eastAsia="zh-CN"/>
        </w:rPr>
        <w:t>信息</w:t>
      </w:r>
      <w:r w:rsidRPr="00035A4B">
        <w:rPr>
          <w:rFonts w:ascii="宋体" w:eastAsia="宋体" w:hAnsi="宋体" w:cs="宋体" w:hint="eastAsia"/>
          <w:sz w:val="22"/>
          <w:szCs w:val="22"/>
          <w:lang w:val="en-GB" w:eastAsia="zh-CN"/>
        </w:rPr>
        <w:t>指所有业务和</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或技术信息</w:t>
      </w:r>
      <w:r w:rsidRPr="00035A4B">
        <w:rPr>
          <w:rFonts w:ascii="宋体" w:eastAsia="宋体" w:hAnsi="宋体" w:cs="宋体"/>
          <w:sz w:val="22"/>
          <w:szCs w:val="22"/>
          <w:lang w:val="en-GB" w:eastAsia="zh-CN"/>
        </w:rPr>
        <w:t>:(i)</w:t>
      </w:r>
      <w:r w:rsidRPr="00035A4B">
        <w:rPr>
          <w:rFonts w:ascii="宋体" w:eastAsia="宋体" w:hAnsi="宋体" w:cs="宋体" w:hint="eastAsia"/>
          <w:sz w:val="22"/>
          <w:szCs w:val="22"/>
          <w:lang w:val="en-GB" w:eastAsia="zh-CN"/>
        </w:rPr>
        <w:t>与</w:t>
      </w:r>
      <w:r w:rsidR="00141608" w:rsidRPr="00035A4B">
        <w:rPr>
          <w:rFonts w:ascii="宋体" w:eastAsia="宋体" w:hAnsi="宋体" w:cs="宋体" w:hint="eastAsia"/>
          <w:sz w:val="22"/>
          <w:szCs w:val="22"/>
          <w:lang w:val="en-GB" w:eastAsia="zh-CN"/>
        </w:rPr>
        <w:t>本协议</w:t>
      </w:r>
      <w:r w:rsidRPr="00035A4B">
        <w:rPr>
          <w:rFonts w:ascii="宋体" w:eastAsia="宋体" w:hAnsi="宋体" w:cs="宋体" w:hint="eastAsia"/>
          <w:sz w:val="22"/>
          <w:szCs w:val="22"/>
          <w:lang w:val="en-GB" w:eastAsia="zh-CN"/>
        </w:rPr>
        <w:t>主题或</w:t>
      </w:r>
      <w:r w:rsidR="00B842F5" w:rsidRPr="00035A4B">
        <w:rPr>
          <w:rFonts w:ascii="宋体" w:eastAsia="宋体" w:hAnsi="宋体" w:cs="宋体" w:hint="eastAsia"/>
          <w:sz w:val="22"/>
          <w:szCs w:val="22"/>
          <w:lang w:val="en-GB" w:eastAsia="zh-CN"/>
        </w:rPr>
        <w:t>丰江</w:t>
      </w:r>
      <w:r w:rsidRPr="00035A4B">
        <w:rPr>
          <w:rFonts w:ascii="宋体" w:eastAsia="宋体" w:hAnsi="宋体" w:cs="宋体" w:hint="eastAsia"/>
          <w:sz w:val="22"/>
          <w:szCs w:val="22"/>
          <w:lang w:val="en-GB" w:eastAsia="zh-CN"/>
        </w:rPr>
        <w:t>项目工作相关的所有业务和</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或技术信息</w:t>
      </w:r>
      <w:r w:rsidRPr="00035A4B">
        <w:rPr>
          <w:rFonts w:ascii="宋体" w:eastAsia="宋体" w:hAnsi="宋体" w:cs="宋体"/>
          <w:sz w:val="22"/>
          <w:szCs w:val="22"/>
          <w:lang w:val="en-GB" w:eastAsia="zh-CN"/>
        </w:rPr>
        <w:t>;(ii)</w:t>
      </w:r>
      <w:r w:rsidRPr="00035A4B">
        <w:rPr>
          <w:rFonts w:ascii="宋体" w:eastAsia="宋体" w:hAnsi="宋体" w:cs="宋体" w:hint="eastAsia"/>
          <w:sz w:val="22"/>
          <w:szCs w:val="22"/>
          <w:lang w:val="en-GB" w:eastAsia="zh-CN"/>
        </w:rPr>
        <w:t>关于丰江及其产品、经营、研发努力、发明、商业秘密、计算机软件、计划、意图、市场机会、流程、方法、政策、配方、公式、供应商和客户关系、财务及其他业务运作和事务</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和</w:t>
      </w:r>
      <w:r w:rsidR="00B842F5" w:rsidRPr="00035A4B">
        <w:rPr>
          <w:rFonts w:ascii="宋体" w:eastAsia="宋体" w:hAnsi="宋体" w:cs="宋体" w:hint="eastAsia"/>
          <w:sz w:val="22"/>
          <w:szCs w:val="22"/>
          <w:lang w:val="en-GB" w:eastAsia="zh-CN"/>
        </w:rPr>
        <w:t>丰江</w:t>
      </w:r>
      <w:r w:rsidR="00FC5984" w:rsidRPr="00035A4B">
        <w:rPr>
          <w:rFonts w:ascii="宋体" w:eastAsia="宋体" w:hAnsi="宋体" w:cs="宋体" w:hint="eastAsia"/>
          <w:sz w:val="22"/>
          <w:szCs w:val="22"/>
          <w:lang w:val="en-GB" w:eastAsia="zh-CN"/>
        </w:rPr>
        <w:t>保密的客户信息</w:t>
      </w:r>
      <w:r w:rsidRPr="00035A4B">
        <w:rPr>
          <w:rFonts w:ascii="宋体" w:eastAsia="宋体" w:hAnsi="宋体" w:cs="宋体"/>
          <w:sz w:val="22"/>
          <w:szCs w:val="22"/>
          <w:lang w:val="en-GB" w:eastAsia="zh-CN"/>
        </w:rPr>
        <w:t>(iii)</w:t>
      </w:r>
      <w:r w:rsidRPr="00035A4B">
        <w:rPr>
          <w:rFonts w:ascii="宋体" w:eastAsia="宋体" w:hAnsi="宋体" w:cs="宋体" w:hint="eastAsia"/>
          <w:sz w:val="22"/>
          <w:szCs w:val="22"/>
          <w:lang w:val="en-GB" w:eastAsia="zh-CN"/>
        </w:rPr>
        <w:t>包括</w:t>
      </w:r>
      <w:r w:rsidR="00B842F5" w:rsidRPr="00035A4B">
        <w:rPr>
          <w:rFonts w:ascii="宋体" w:eastAsia="宋体" w:hAnsi="宋体" w:cs="宋体" w:hint="eastAsia"/>
          <w:sz w:val="22"/>
          <w:szCs w:val="22"/>
          <w:lang w:val="en-GB" w:eastAsia="zh-CN"/>
        </w:rPr>
        <w:t>已经或可能向供应</w:t>
      </w:r>
      <w:r w:rsidRPr="00035A4B">
        <w:rPr>
          <w:rFonts w:ascii="宋体" w:eastAsia="宋体" w:hAnsi="宋体" w:cs="宋体" w:hint="eastAsia"/>
          <w:sz w:val="22"/>
          <w:szCs w:val="22"/>
          <w:lang w:val="en-GB" w:eastAsia="zh-CN"/>
        </w:rPr>
        <w:t>商书面披露和</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或其他材料</w:t>
      </w:r>
      <w:r w:rsidRPr="00035A4B">
        <w:rPr>
          <w:rFonts w:ascii="宋体" w:eastAsia="宋体" w:hAnsi="宋体" w:cs="宋体"/>
          <w:sz w:val="22"/>
          <w:szCs w:val="22"/>
          <w:lang w:val="en-GB" w:eastAsia="zh-CN"/>
        </w:rPr>
        <w:t>,</w:t>
      </w:r>
      <w:r w:rsidR="00B842F5" w:rsidRPr="00035A4B">
        <w:rPr>
          <w:rFonts w:ascii="宋体" w:eastAsia="宋体" w:hAnsi="宋体" w:cs="宋体" w:hint="eastAsia"/>
          <w:sz w:val="22"/>
          <w:szCs w:val="22"/>
          <w:lang w:val="en-GB" w:eastAsia="zh-CN"/>
        </w:rPr>
        <w:t>通过供应</w:t>
      </w:r>
      <w:r w:rsidRPr="00035A4B">
        <w:rPr>
          <w:rFonts w:ascii="宋体" w:eastAsia="宋体" w:hAnsi="宋体" w:cs="宋体" w:hint="eastAsia"/>
          <w:sz w:val="22"/>
          <w:szCs w:val="22"/>
          <w:lang w:val="en-GB" w:eastAsia="zh-CN"/>
        </w:rPr>
        <w:t>商进入</w:t>
      </w:r>
      <w:r w:rsidR="00B842F5" w:rsidRPr="00035A4B">
        <w:rPr>
          <w:rFonts w:ascii="宋体" w:eastAsia="宋体" w:hAnsi="宋体" w:cs="宋体" w:hint="eastAsia"/>
          <w:sz w:val="22"/>
          <w:szCs w:val="22"/>
          <w:lang w:val="en-GB" w:eastAsia="zh-CN"/>
        </w:rPr>
        <w:t>丰江</w:t>
      </w:r>
      <w:r w:rsidRPr="00035A4B">
        <w:rPr>
          <w:rFonts w:ascii="宋体" w:eastAsia="宋体" w:hAnsi="宋体" w:cs="宋体" w:hint="eastAsia"/>
          <w:sz w:val="22"/>
          <w:szCs w:val="22"/>
          <w:lang w:val="en-GB" w:eastAsia="zh-CN"/>
        </w:rPr>
        <w:t>和</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或其附属公司和</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或供应商场地、设备或设施的</w:t>
      </w:r>
      <w:r w:rsidRPr="00035A4B">
        <w:rPr>
          <w:rFonts w:ascii="宋体" w:eastAsia="宋体" w:hAnsi="宋体" w:cs="宋体"/>
          <w:sz w:val="22"/>
          <w:szCs w:val="22"/>
          <w:lang w:val="en-GB" w:eastAsia="zh-CN"/>
        </w:rPr>
        <w:t xml:space="preserve">, </w:t>
      </w:r>
      <w:r w:rsidRPr="00035A4B">
        <w:rPr>
          <w:rFonts w:ascii="宋体" w:eastAsia="宋体" w:hAnsi="宋体" w:cs="宋体" w:hint="eastAsia"/>
          <w:sz w:val="22"/>
          <w:szCs w:val="22"/>
          <w:lang w:val="en-GB" w:eastAsia="zh-CN"/>
        </w:rPr>
        <w:t>或通过与</w:t>
      </w:r>
      <w:r w:rsidR="00B842F5" w:rsidRPr="00035A4B">
        <w:rPr>
          <w:rFonts w:ascii="宋体" w:eastAsia="宋体" w:hAnsi="宋体" w:cs="宋体" w:hint="eastAsia"/>
          <w:sz w:val="22"/>
          <w:szCs w:val="22"/>
          <w:lang w:val="en-GB" w:eastAsia="zh-CN"/>
        </w:rPr>
        <w:t>丰江</w:t>
      </w:r>
      <w:r w:rsidRPr="00035A4B">
        <w:rPr>
          <w:rFonts w:ascii="宋体" w:eastAsia="宋体" w:hAnsi="宋体" w:cs="宋体" w:hint="eastAsia"/>
          <w:sz w:val="22"/>
          <w:szCs w:val="22"/>
          <w:lang w:val="en-GB" w:eastAsia="zh-CN"/>
        </w:rPr>
        <w:t>和</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或供应商员工、顾问或代理人口头沟通的在联系</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或偶然的</w:t>
      </w:r>
      <w:r w:rsidRPr="00035A4B">
        <w:rPr>
          <w:rFonts w:ascii="宋体" w:eastAsia="宋体" w:hAnsi="宋体" w:cs="宋体"/>
          <w:sz w:val="22"/>
          <w:szCs w:val="22"/>
          <w:lang w:val="en-GB" w:eastAsia="zh-CN"/>
        </w:rPr>
        <w:t>,</w:t>
      </w:r>
      <w:r w:rsidR="00B842F5" w:rsidRPr="00035A4B">
        <w:rPr>
          <w:rFonts w:ascii="宋体" w:eastAsia="宋体" w:hAnsi="宋体" w:cs="宋体" w:hint="eastAsia"/>
          <w:sz w:val="22"/>
          <w:szCs w:val="22"/>
          <w:lang w:val="en-GB" w:eastAsia="zh-CN"/>
        </w:rPr>
        <w:t>供应</w:t>
      </w:r>
      <w:r w:rsidRPr="00035A4B">
        <w:rPr>
          <w:rFonts w:ascii="宋体" w:eastAsia="宋体" w:hAnsi="宋体" w:cs="宋体" w:hint="eastAsia"/>
          <w:sz w:val="22"/>
          <w:szCs w:val="22"/>
          <w:lang w:val="en-GB" w:eastAsia="zh-CN"/>
        </w:rPr>
        <w:t>商的项目工作以及此类信息的所有有形体现。</w:t>
      </w:r>
      <w:r w:rsidR="00B842F5" w:rsidRPr="00035A4B">
        <w:rPr>
          <w:rFonts w:ascii="宋体" w:eastAsia="宋体" w:hAnsi="宋体" w:cs="宋体" w:hint="eastAsia"/>
          <w:sz w:val="22"/>
          <w:szCs w:val="22"/>
          <w:lang w:val="en-GB" w:eastAsia="zh-CN"/>
        </w:rPr>
        <w:t>丰江</w:t>
      </w:r>
      <w:r w:rsidRPr="00035A4B">
        <w:rPr>
          <w:rFonts w:ascii="宋体" w:eastAsia="宋体" w:hAnsi="宋体" w:cs="宋体" w:hint="eastAsia"/>
          <w:sz w:val="22"/>
          <w:szCs w:val="22"/>
          <w:lang w:val="en-GB" w:eastAsia="zh-CN"/>
        </w:rPr>
        <w:t>的保密信息应包括其关联公司的保密信息。</w:t>
      </w:r>
    </w:p>
    <w:p w:rsidR="002B0565" w:rsidRPr="00035A4B" w:rsidRDefault="00DA1D24" w:rsidP="002B0565">
      <w:pPr>
        <w:pStyle w:val="a7"/>
        <w:widowControl w:val="0"/>
        <w:numPr>
          <w:ilvl w:val="0"/>
          <w:numId w:val="1"/>
        </w:numPr>
        <w:spacing w:before="240" w:after="240"/>
        <w:ind w:firstLineChars="0"/>
        <w:jc w:val="both"/>
        <w:rPr>
          <w:rFonts w:eastAsia="Times New Roman"/>
          <w:sz w:val="22"/>
          <w:szCs w:val="22"/>
          <w:lang w:val="fr-CH"/>
        </w:rPr>
      </w:pPr>
      <w:r w:rsidRPr="00035A4B">
        <w:rPr>
          <w:rFonts w:asciiTheme="minorEastAsia" w:hAnsiTheme="minorEastAsia" w:hint="eastAsia"/>
          <w:b/>
          <w:sz w:val="22"/>
          <w:szCs w:val="22"/>
          <w:lang w:eastAsia="zh-CN"/>
        </w:rPr>
        <w:t>3</w:t>
      </w:r>
      <w:r w:rsidRPr="00035A4B">
        <w:rPr>
          <w:rFonts w:asciiTheme="minorEastAsia" w:hAnsiTheme="minorEastAsia"/>
          <w:b/>
          <w:sz w:val="22"/>
          <w:szCs w:val="22"/>
          <w:lang w:eastAsia="zh-CN"/>
        </w:rPr>
        <w:t>)</w:t>
      </w:r>
      <w:r w:rsidR="002B0565" w:rsidRPr="00035A4B">
        <w:rPr>
          <w:rFonts w:eastAsia="Times New Roman"/>
          <w:b/>
          <w:sz w:val="22"/>
          <w:szCs w:val="22"/>
          <w:lang w:val="fr-CH"/>
        </w:rPr>
        <w:t>Intellectual Property Rights</w:t>
      </w:r>
      <w:r w:rsidR="002B0565" w:rsidRPr="00035A4B">
        <w:rPr>
          <w:rFonts w:eastAsia="Times New Roman"/>
          <w:sz w:val="22"/>
          <w:szCs w:val="22"/>
          <w:lang w:val="fr-CH"/>
        </w:rPr>
        <w:t xml:space="preserve"> means all rights in any country or jurisdiction in patents, inventions, trade secrets and other rights in know-how, copyrights (including any extensions or renewals), rights affording equivalent protection to copyright, data, rights in database, registered designs, design rights, industrial designs and utility models, trademarks, trade names, trade dress, logos, domain names, business names and all registrations or applications to register any of the foregoing items.</w:t>
      </w:r>
    </w:p>
    <w:p w:rsidR="002B0565" w:rsidRPr="00035A4B" w:rsidRDefault="002B0565" w:rsidP="002B0565">
      <w:pPr>
        <w:pStyle w:val="a7"/>
        <w:widowControl w:val="0"/>
        <w:numPr>
          <w:ilvl w:val="0"/>
          <w:numId w:val="1"/>
        </w:numPr>
        <w:spacing w:before="240" w:after="240"/>
        <w:ind w:firstLineChars="0"/>
        <w:jc w:val="both"/>
        <w:rPr>
          <w:rFonts w:ascii="宋体" w:eastAsia="宋体" w:hAnsi="宋体"/>
          <w:sz w:val="22"/>
          <w:szCs w:val="22"/>
        </w:rPr>
      </w:pPr>
      <w:r w:rsidRPr="00035A4B">
        <w:rPr>
          <w:rFonts w:ascii="宋体" w:eastAsia="宋体" w:hAnsi="宋体" w:cs="宋体" w:hint="eastAsia"/>
          <w:b/>
          <w:sz w:val="22"/>
          <w:szCs w:val="22"/>
          <w:lang w:val="en-GB" w:eastAsia="zh-CN"/>
        </w:rPr>
        <w:t>知识产权</w:t>
      </w:r>
      <w:r w:rsidRPr="00035A4B">
        <w:rPr>
          <w:rFonts w:ascii="宋体" w:eastAsia="宋体" w:hAnsi="宋体" w:cs="宋体" w:hint="eastAsia"/>
          <w:sz w:val="22"/>
          <w:szCs w:val="22"/>
          <w:lang w:val="en-GB" w:eastAsia="zh-CN"/>
        </w:rPr>
        <w:t>是指任何国家或司法管辖区对专利、发明、商业秘密和其他权利在技术、版权</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包括任何扩展或续签</w:t>
      </w:r>
      <w:r w:rsidRPr="00035A4B">
        <w:rPr>
          <w:rFonts w:ascii="宋体" w:eastAsia="宋体" w:hAnsi="宋体" w:cs="宋体"/>
          <w:sz w:val="22"/>
          <w:szCs w:val="22"/>
          <w:lang w:val="en-GB" w:eastAsia="zh-CN"/>
        </w:rPr>
        <w:t xml:space="preserve">), </w:t>
      </w:r>
      <w:r w:rsidRPr="00035A4B">
        <w:rPr>
          <w:rFonts w:ascii="宋体" w:eastAsia="宋体" w:hAnsi="宋体" w:cs="宋体" w:hint="eastAsia"/>
          <w:sz w:val="22"/>
          <w:szCs w:val="22"/>
          <w:lang w:val="en-GB" w:eastAsia="zh-CN"/>
        </w:rPr>
        <w:t>权利提供相当于保护版权</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数据</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在数据库</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注册的设计</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设计的权利</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工业设计、实用新型、商标、贸易名称、商业外观、商标、域名、企业名称和所有登记或任何前述项目的申请注册的所有权利。</w:t>
      </w:r>
    </w:p>
    <w:p w:rsidR="002B0565" w:rsidRPr="00035A4B" w:rsidRDefault="00FC5984" w:rsidP="002B0565">
      <w:pPr>
        <w:pStyle w:val="a7"/>
        <w:widowControl w:val="0"/>
        <w:numPr>
          <w:ilvl w:val="0"/>
          <w:numId w:val="1"/>
        </w:numPr>
        <w:spacing w:before="240" w:after="240"/>
        <w:ind w:firstLineChars="0"/>
        <w:jc w:val="both"/>
        <w:rPr>
          <w:rFonts w:eastAsia="Times New Roman"/>
          <w:sz w:val="22"/>
          <w:szCs w:val="22"/>
        </w:rPr>
      </w:pPr>
      <w:r w:rsidRPr="00035A4B">
        <w:rPr>
          <w:rFonts w:asciiTheme="minorEastAsia" w:hAnsiTheme="minorEastAsia"/>
          <w:b/>
          <w:sz w:val="22"/>
          <w:szCs w:val="22"/>
          <w:lang w:eastAsia="zh-CN"/>
        </w:rPr>
        <w:t>4</w:t>
      </w:r>
      <w:r w:rsidR="00DA1D24" w:rsidRPr="00035A4B">
        <w:rPr>
          <w:rFonts w:asciiTheme="minorEastAsia" w:hAnsiTheme="minorEastAsia"/>
          <w:b/>
          <w:sz w:val="22"/>
          <w:szCs w:val="22"/>
          <w:lang w:eastAsia="zh-CN"/>
        </w:rPr>
        <w:t>)</w:t>
      </w:r>
      <w:r w:rsidR="002B0565" w:rsidRPr="00035A4B">
        <w:rPr>
          <w:rFonts w:eastAsia="Times New Roman"/>
          <w:b/>
          <w:sz w:val="22"/>
          <w:szCs w:val="22"/>
        </w:rPr>
        <w:t xml:space="preserve">Work Product </w:t>
      </w:r>
      <w:r w:rsidR="002B0565" w:rsidRPr="00035A4B">
        <w:rPr>
          <w:rFonts w:eastAsia="Times New Roman"/>
          <w:sz w:val="22"/>
          <w:szCs w:val="22"/>
        </w:rPr>
        <w:t xml:space="preserve">means all tangible and intangible property, including testing technology equipment, reports, assessments, drawings, designs, specifications, documentation, software (including source code and object code), programs, training materials, photographs, results, samples, processes, plans, recommendations, inventions, discoveries and all other materials and ideas, prepared or developed by or on behalf of the </w:t>
      </w:r>
      <w:r w:rsidR="00DA1D24" w:rsidRPr="00035A4B">
        <w:rPr>
          <w:rFonts w:eastAsia="Times New Roman"/>
          <w:sz w:val="22"/>
          <w:szCs w:val="22"/>
        </w:rPr>
        <w:t>Supplier</w:t>
      </w:r>
      <w:r w:rsidR="002B0565" w:rsidRPr="00035A4B">
        <w:rPr>
          <w:rFonts w:eastAsia="Times New Roman"/>
          <w:sz w:val="22"/>
          <w:szCs w:val="22"/>
        </w:rPr>
        <w:t xml:space="preserve"> through the provision of the </w:t>
      </w:r>
      <w:r w:rsidR="00DA1D24" w:rsidRPr="00035A4B">
        <w:rPr>
          <w:rFonts w:eastAsia="Times New Roman"/>
          <w:sz w:val="22"/>
          <w:szCs w:val="22"/>
        </w:rPr>
        <w:t>Supplier</w:t>
      </w:r>
      <w:r w:rsidR="002B0565" w:rsidRPr="00035A4B">
        <w:rPr>
          <w:rFonts w:eastAsia="Times New Roman"/>
          <w:sz w:val="22"/>
          <w:szCs w:val="22"/>
        </w:rPr>
        <w:t xml:space="preserve"> Project Work.</w:t>
      </w:r>
    </w:p>
    <w:p w:rsidR="002B0565" w:rsidRPr="00035A4B" w:rsidRDefault="002B0565" w:rsidP="002B0565">
      <w:pPr>
        <w:pStyle w:val="a7"/>
        <w:widowControl w:val="0"/>
        <w:numPr>
          <w:ilvl w:val="0"/>
          <w:numId w:val="1"/>
        </w:numPr>
        <w:spacing w:before="240" w:after="240"/>
        <w:ind w:firstLineChars="0"/>
        <w:jc w:val="both"/>
        <w:rPr>
          <w:rFonts w:ascii="宋体" w:eastAsia="宋体" w:hAnsi="宋体"/>
          <w:sz w:val="22"/>
          <w:szCs w:val="22"/>
        </w:rPr>
      </w:pPr>
      <w:r w:rsidRPr="00035A4B">
        <w:rPr>
          <w:rFonts w:ascii="宋体" w:eastAsia="宋体" w:hAnsi="宋体" w:cs="宋体" w:hint="eastAsia"/>
          <w:b/>
          <w:sz w:val="22"/>
          <w:szCs w:val="22"/>
          <w:lang w:val="en-GB" w:eastAsia="zh-CN"/>
        </w:rPr>
        <w:t>工作产品</w:t>
      </w:r>
      <w:r w:rsidR="00D855B3" w:rsidRPr="00035A4B">
        <w:rPr>
          <w:rFonts w:ascii="宋体" w:eastAsia="宋体" w:hAnsi="宋体" w:cs="宋体" w:hint="eastAsia"/>
          <w:sz w:val="22"/>
          <w:szCs w:val="22"/>
          <w:lang w:val="en-GB" w:eastAsia="zh-CN"/>
        </w:rPr>
        <w:t>包括</w:t>
      </w:r>
      <w:r w:rsidRPr="00035A4B">
        <w:rPr>
          <w:rFonts w:ascii="宋体" w:eastAsia="宋体" w:hAnsi="宋体" w:cs="宋体" w:hint="eastAsia"/>
          <w:sz w:val="22"/>
          <w:szCs w:val="22"/>
          <w:lang w:val="en-GB" w:eastAsia="zh-CN"/>
        </w:rPr>
        <w:t>所有有形和无形财产</w:t>
      </w:r>
      <w:r w:rsidRPr="00035A4B">
        <w:rPr>
          <w:rFonts w:ascii="宋体" w:eastAsia="宋体" w:hAnsi="宋体" w:cs="宋体"/>
          <w:sz w:val="22"/>
          <w:szCs w:val="22"/>
          <w:lang w:val="en-GB" w:eastAsia="zh-CN"/>
        </w:rPr>
        <w:t>,</w:t>
      </w:r>
      <w:r w:rsidR="00B842F5" w:rsidRPr="00035A4B">
        <w:rPr>
          <w:rFonts w:ascii="宋体" w:eastAsia="宋体" w:hAnsi="宋体" w:cs="宋体" w:hint="eastAsia"/>
          <w:sz w:val="22"/>
          <w:szCs w:val="22"/>
          <w:lang w:val="en-GB" w:eastAsia="zh-CN"/>
        </w:rPr>
        <w:t>包括由或代表供应商通过提供供应</w:t>
      </w:r>
      <w:r w:rsidRPr="00035A4B">
        <w:rPr>
          <w:rFonts w:ascii="宋体" w:eastAsia="宋体" w:hAnsi="宋体" w:cs="宋体" w:hint="eastAsia"/>
          <w:sz w:val="22"/>
          <w:szCs w:val="22"/>
          <w:lang w:val="en-GB" w:eastAsia="zh-CN"/>
        </w:rPr>
        <w:t>商项目工作准备或开发的测试设备、技术报告、评估、图纸、设计、规范、文档、软件</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包括源代码和目标代码</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、程序、培训资料、照片、结果、样品、流程、计划、建议、发明、发现和所有其他材料和想法。</w:t>
      </w:r>
    </w:p>
    <w:p w:rsidR="009A4235" w:rsidRPr="00035A4B" w:rsidRDefault="009A4235" w:rsidP="009A4235">
      <w:pPr>
        <w:keepNext/>
        <w:keepLines/>
        <w:numPr>
          <w:ilvl w:val="0"/>
          <w:numId w:val="1"/>
        </w:numPr>
        <w:autoSpaceDE/>
        <w:autoSpaceDN/>
        <w:adjustRightInd/>
        <w:spacing w:before="240" w:after="240"/>
        <w:jc w:val="both"/>
        <w:outlineLvl w:val="1"/>
        <w:rPr>
          <w:rFonts w:eastAsia="宋体"/>
          <w:b/>
          <w:sz w:val="22"/>
          <w:szCs w:val="22"/>
        </w:rPr>
      </w:pPr>
      <w:bookmarkStart w:id="0" w:name="_Ref526505439"/>
      <w:r w:rsidRPr="00035A4B">
        <w:rPr>
          <w:rFonts w:eastAsia="宋体"/>
          <w:b/>
          <w:sz w:val="22"/>
          <w:szCs w:val="22"/>
        </w:rPr>
        <w:t>2</w:t>
      </w:r>
      <w:r w:rsidRPr="00035A4B">
        <w:rPr>
          <w:rFonts w:eastAsia="宋体" w:hint="eastAsia"/>
          <w:b/>
          <w:sz w:val="22"/>
          <w:szCs w:val="22"/>
          <w:lang w:eastAsia="zh-CN"/>
        </w:rPr>
        <w:t>.</w:t>
      </w:r>
      <w:r w:rsidRPr="00035A4B">
        <w:rPr>
          <w:rFonts w:eastAsia="宋体"/>
          <w:b/>
          <w:sz w:val="22"/>
          <w:szCs w:val="22"/>
        </w:rPr>
        <w:t>Confidentiality Obligations</w:t>
      </w:r>
      <w:bookmarkEnd w:id="0"/>
      <w:r w:rsidRPr="00035A4B">
        <w:rPr>
          <w:rFonts w:ascii="宋体" w:eastAsia="宋体" w:hAnsi="宋体" w:hint="eastAsia"/>
          <w:b/>
          <w:bCs/>
          <w:sz w:val="22"/>
          <w:szCs w:val="22"/>
        </w:rPr>
        <w:t>保密义务</w:t>
      </w:r>
    </w:p>
    <w:p w:rsidR="009A4235" w:rsidRPr="00035A4B" w:rsidRDefault="00DA1D24" w:rsidP="009A4235">
      <w:pPr>
        <w:numPr>
          <w:ilvl w:val="1"/>
          <w:numId w:val="1"/>
        </w:numPr>
        <w:autoSpaceDE/>
        <w:autoSpaceDN/>
        <w:adjustRightInd/>
        <w:spacing w:before="240" w:after="240"/>
        <w:jc w:val="both"/>
        <w:rPr>
          <w:rFonts w:eastAsia="Times New Roman"/>
          <w:sz w:val="22"/>
          <w:szCs w:val="22"/>
        </w:rPr>
      </w:pPr>
      <w:bookmarkStart w:id="1" w:name="_Ref530576290"/>
      <w:r w:rsidRPr="00035A4B">
        <w:rPr>
          <w:rFonts w:eastAsia="Times New Roman"/>
          <w:sz w:val="22"/>
          <w:szCs w:val="22"/>
        </w:rPr>
        <w:t xml:space="preserve">Supplier acknowledges that, in connection with the performance of the Supplier Project Work, Supplier may be exposed to confidential information belonging to </w:t>
      </w:r>
      <w:r w:rsidR="00141608" w:rsidRPr="00035A4B">
        <w:rPr>
          <w:rFonts w:eastAsia="Times New Roman"/>
          <w:sz w:val="22"/>
          <w:szCs w:val="22"/>
        </w:rPr>
        <w:t>BATTSYS</w:t>
      </w:r>
      <w:r w:rsidRPr="00035A4B">
        <w:rPr>
          <w:rFonts w:eastAsia="Times New Roman"/>
          <w:sz w:val="22"/>
          <w:szCs w:val="22"/>
        </w:rPr>
        <w:t xml:space="preserve"> or of third parties </w:t>
      </w:r>
      <w:r w:rsidRPr="00035A4B">
        <w:rPr>
          <w:rFonts w:eastAsia="Times New Roman"/>
          <w:sz w:val="22"/>
          <w:szCs w:val="22"/>
        </w:rPr>
        <w:lastRenderedPageBreak/>
        <w:t xml:space="preserve">including </w:t>
      </w:r>
      <w:r w:rsidR="00141608" w:rsidRPr="00035A4B">
        <w:rPr>
          <w:rFonts w:eastAsia="Times New Roman"/>
          <w:sz w:val="22"/>
          <w:szCs w:val="22"/>
        </w:rPr>
        <w:t>BATTSYS</w:t>
      </w:r>
      <w:r w:rsidRPr="00035A4B">
        <w:rPr>
          <w:rFonts w:eastAsia="Times New Roman"/>
          <w:sz w:val="22"/>
          <w:szCs w:val="22"/>
        </w:rPr>
        <w:t>’s electronic materials suppliers. Supplier therefore undertakes to comply with the following confidentiality obligations (</w:t>
      </w:r>
      <w:r w:rsidRPr="00035A4B">
        <w:rPr>
          <w:rFonts w:eastAsia="Times New Roman"/>
          <w:b/>
          <w:sz w:val="22"/>
          <w:szCs w:val="22"/>
        </w:rPr>
        <w:t>Confidentiality Obligations</w:t>
      </w:r>
      <w:r w:rsidRPr="00035A4B">
        <w:rPr>
          <w:rFonts w:eastAsia="Times New Roman"/>
          <w:sz w:val="22"/>
          <w:szCs w:val="22"/>
        </w:rPr>
        <w:t>):</w:t>
      </w:r>
      <w:bookmarkEnd w:id="1"/>
    </w:p>
    <w:p w:rsidR="009A4235" w:rsidRPr="00035A4B" w:rsidRDefault="00DA1D24" w:rsidP="00DA1D24">
      <w:pPr>
        <w:autoSpaceDE/>
        <w:autoSpaceDN/>
        <w:adjustRightInd/>
        <w:spacing w:before="240" w:after="240"/>
        <w:jc w:val="both"/>
        <w:rPr>
          <w:rFonts w:ascii="宋体" w:eastAsia="宋体" w:hAnsi="宋体"/>
          <w:sz w:val="22"/>
          <w:szCs w:val="22"/>
        </w:rPr>
      </w:pPr>
      <w:r w:rsidRPr="00035A4B">
        <w:rPr>
          <w:rFonts w:ascii="宋体" w:eastAsia="宋体" w:hAnsi="宋体" w:cs="宋体" w:hint="eastAsia"/>
          <w:sz w:val="22"/>
          <w:szCs w:val="22"/>
          <w:lang w:val="en-GB" w:eastAsia="zh-CN"/>
        </w:rPr>
        <w:t>供应商确认</w:t>
      </w:r>
      <w:r w:rsidR="009A4235" w:rsidRPr="00035A4B">
        <w:rPr>
          <w:rFonts w:ascii="宋体" w:eastAsia="宋体" w:hAnsi="宋体" w:cs="宋体" w:hint="eastAsia"/>
          <w:sz w:val="22"/>
          <w:szCs w:val="22"/>
          <w:lang w:val="en-GB" w:eastAsia="zh-CN"/>
        </w:rPr>
        <w:t>，在项目工作的执行过程中，</w:t>
      </w:r>
      <w:r w:rsidRPr="00035A4B">
        <w:rPr>
          <w:rFonts w:ascii="宋体" w:eastAsia="宋体" w:hAnsi="宋体" w:cs="宋体" w:hint="eastAsia"/>
          <w:sz w:val="22"/>
          <w:szCs w:val="22"/>
          <w:lang w:val="en-GB" w:eastAsia="zh-CN"/>
        </w:rPr>
        <w:t>供应商</w:t>
      </w:r>
      <w:r w:rsidR="009A4235" w:rsidRPr="00035A4B">
        <w:rPr>
          <w:rFonts w:ascii="宋体" w:eastAsia="宋体" w:hAnsi="宋体" w:cs="宋体" w:hint="eastAsia"/>
          <w:sz w:val="22"/>
          <w:szCs w:val="22"/>
          <w:lang w:val="en-GB" w:eastAsia="zh-CN"/>
        </w:rPr>
        <w:t>可能会接触到属于</w:t>
      </w:r>
      <w:r w:rsidRPr="00035A4B">
        <w:rPr>
          <w:rFonts w:ascii="宋体" w:eastAsia="宋体" w:hAnsi="宋体" w:cs="宋体" w:hint="eastAsia"/>
          <w:sz w:val="22"/>
          <w:szCs w:val="22"/>
          <w:lang w:val="en-GB" w:eastAsia="zh-CN"/>
        </w:rPr>
        <w:t>丰江及其客户</w:t>
      </w:r>
      <w:r w:rsidR="009A4235" w:rsidRPr="00035A4B">
        <w:rPr>
          <w:rFonts w:ascii="宋体" w:eastAsia="宋体" w:hAnsi="宋体" w:cs="宋体" w:hint="eastAsia"/>
          <w:sz w:val="22"/>
          <w:szCs w:val="22"/>
          <w:lang w:val="en-GB" w:eastAsia="zh-CN"/>
        </w:rPr>
        <w:t>的机密信息。因此，</w:t>
      </w:r>
      <w:r w:rsidRPr="00035A4B">
        <w:rPr>
          <w:rFonts w:ascii="宋体" w:eastAsia="宋体" w:hAnsi="宋体" w:cs="宋体" w:hint="eastAsia"/>
          <w:sz w:val="22"/>
          <w:szCs w:val="22"/>
          <w:lang w:val="en-GB" w:eastAsia="zh-CN"/>
        </w:rPr>
        <w:t>供应商</w:t>
      </w:r>
      <w:r w:rsidR="009A4235" w:rsidRPr="00035A4B">
        <w:rPr>
          <w:rFonts w:ascii="宋体" w:eastAsia="宋体" w:hAnsi="宋体" w:cs="宋体" w:hint="eastAsia"/>
          <w:sz w:val="22"/>
          <w:szCs w:val="22"/>
          <w:lang w:val="en-GB" w:eastAsia="zh-CN"/>
        </w:rPr>
        <w:t>承诺遵守以下保密义务</w:t>
      </w:r>
      <w:r w:rsidR="009A4235" w:rsidRPr="00035A4B">
        <w:rPr>
          <w:rFonts w:ascii="宋体" w:eastAsia="宋体" w:hAnsi="宋体" w:cs="宋体"/>
          <w:sz w:val="22"/>
          <w:szCs w:val="22"/>
          <w:lang w:val="en-GB" w:eastAsia="zh-CN"/>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 xml:space="preserve">1) </w:t>
      </w:r>
      <w:r w:rsidR="009A4235" w:rsidRPr="00035A4B">
        <w:rPr>
          <w:rFonts w:eastAsia="Times New Roman"/>
          <w:sz w:val="22"/>
          <w:szCs w:val="22"/>
        </w:rPr>
        <w:t xml:space="preserve">to hold the Confidential Information in strict confidence, to apply to all Confidential Information at least the same degree of care with which it treats its own proprietary and confidential information (being no less than a reasonable standard of care), and to refrain from using any Confidential Information for its own or any third party's benefit or in any other manner not authorized in writing by </w:t>
      </w:r>
      <w:r w:rsidR="00141608" w:rsidRPr="00035A4B">
        <w:rPr>
          <w:rFonts w:eastAsia="Times New Roman"/>
          <w:sz w:val="22"/>
          <w:szCs w:val="22"/>
        </w:rPr>
        <w:t>BATTSYS</w:t>
      </w:r>
      <w:r w:rsidR="009A4235" w:rsidRPr="00035A4B">
        <w:rPr>
          <w:rFonts w:eastAsia="Times New Roman"/>
          <w:sz w:val="22"/>
          <w:szCs w:val="22"/>
        </w:rPr>
        <w:t>;</w:t>
      </w:r>
    </w:p>
    <w:p w:rsidR="009A4235" w:rsidRPr="00035A4B" w:rsidRDefault="009A4235" w:rsidP="00DA1D24">
      <w:pPr>
        <w:autoSpaceDE/>
        <w:autoSpaceDN/>
        <w:adjustRightInd/>
        <w:spacing w:before="240" w:after="240"/>
        <w:jc w:val="both"/>
        <w:rPr>
          <w:rFonts w:ascii="宋体" w:eastAsia="宋体" w:hAnsi="宋体"/>
          <w:sz w:val="22"/>
          <w:szCs w:val="22"/>
        </w:rPr>
      </w:pPr>
      <w:r w:rsidRPr="00035A4B">
        <w:rPr>
          <w:rFonts w:ascii="宋体" w:eastAsia="宋体" w:hAnsi="宋体" w:cs="宋体" w:hint="eastAsia"/>
          <w:sz w:val="22"/>
          <w:szCs w:val="22"/>
          <w:lang w:val="en-GB" w:eastAsia="zh-CN"/>
        </w:rPr>
        <w:t>持有的保密信息严格保密</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至少适用于所有保密信息同等程度的</w:t>
      </w:r>
      <w:r w:rsidR="00DA1D24" w:rsidRPr="00035A4B">
        <w:rPr>
          <w:rFonts w:ascii="宋体" w:eastAsia="宋体" w:hAnsi="宋体" w:cs="宋体" w:hint="eastAsia"/>
          <w:sz w:val="22"/>
          <w:szCs w:val="22"/>
          <w:lang w:val="en-GB" w:eastAsia="zh-CN"/>
        </w:rPr>
        <w:t>保护</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专有和机密信息</w:t>
      </w:r>
      <w:r w:rsidR="00141608" w:rsidRPr="00035A4B">
        <w:rPr>
          <w:rFonts w:ascii="宋体" w:eastAsia="宋体" w:hAnsi="宋体" w:cs="宋体" w:hint="eastAsia"/>
          <w:sz w:val="22"/>
          <w:szCs w:val="22"/>
          <w:lang w:val="en-GB" w:eastAsia="zh-CN"/>
        </w:rPr>
        <w:t>有</w:t>
      </w:r>
      <w:r w:rsidRPr="00035A4B">
        <w:rPr>
          <w:rFonts w:ascii="宋体" w:eastAsia="宋体" w:hAnsi="宋体" w:cs="宋体" w:hint="eastAsia"/>
          <w:sz w:val="22"/>
          <w:szCs w:val="22"/>
          <w:lang w:val="en-GB" w:eastAsia="zh-CN"/>
        </w:rPr>
        <w:t>一个合理的</w:t>
      </w:r>
      <w:r w:rsidR="00DA1D24" w:rsidRPr="00035A4B">
        <w:rPr>
          <w:rFonts w:ascii="宋体" w:eastAsia="宋体" w:hAnsi="宋体" w:cs="宋体" w:hint="eastAsia"/>
          <w:sz w:val="22"/>
          <w:szCs w:val="22"/>
          <w:lang w:val="en-GB" w:eastAsia="zh-CN"/>
        </w:rPr>
        <w:t>保护</w:t>
      </w:r>
      <w:r w:rsidRPr="00035A4B">
        <w:rPr>
          <w:rFonts w:ascii="宋体" w:eastAsia="宋体" w:hAnsi="宋体" w:cs="宋体" w:hint="eastAsia"/>
          <w:sz w:val="22"/>
          <w:szCs w:val="22"/>
          <w:lang w:val="en-GB" w:eastAsia="zh-CN"/>
        </w:rPr>
        <w:t>标准</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并避免在</w:t>
      </w:r>
      <w:r w:rsidR="00DA1D24" w:rsidRPr="00035A4B">
        <w:rPr>
          <w:rFonts w:ascii="宋体" w:eastAsia="宋体" w:hAnsi="宋体" w:cs="宋体" w:hint="eastAsia"/>
          <w:sz w:val="22"/>
          <w:szCs w:val="22"/>
          <w:lang w:val="en-GB" w:eastAsia="zh-CN"/>
        </w:rPr>
        <w:t>丰江</w:t>
      </w:r>
      <w:r w:rsidRPr="00035A4B">
        <w:rPr>
          <w:rFonts w:ascii="宋体" w:eastAsia="宋体" w:hAnsi="宋体" w:cs="宋体" w:hint="eastAsia"/>
          <w:sz w:val="22"/>
          <w:szCs w:val="22"/>
          <w:lang w:val="en-GB" w:eastAsia="zh-CN"/>
        </w:rPr>
        <w:t>未书面</w:t>
      </w:r>
      <w:r w:rsidR="00DA1D24" w:rsidRPr="00035A4B">
        <w:rPr>
          <w:rFonts w:ascii="宋体" w:eastAsia="宋体" w:hAnsi="宋体" w:cs="宋体" w:hint="eastAsia"/>
          <w:sz w:val="22"/>
          <w:szCs w:val="22"/>
          <w:lang w:val="en-GB" w:eastAsia="zh-CN"/>
        </w:rPr>
        <w:t>授权下以任何其他方使用任何机密信息为其自身或任何第三方的利益或</w:t>
      </w:r>
      <w:r w:rsidRPr="00035A4B">
        <w:rPr>
          <w:rFonts w:ascii="宋体" w:eastAsia="宋体" w:hAnsi="宋体" w:cs="宋体"/>
          <w:sz w:val="22"/>
          <w:szCs w:val="22"/>
          <w:lang w:val="en-GB" w:eastAsia="zh-CN"/>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 xml:space="preserve">2) </w:t>
      </w:r>
      <w:r w:rsidR="009A4235" w:rsidRPr="00035A4B">
        <w:rPr>
          <w:rFonts w:eastAsia="Times New Roman"/>
          <w:sz w:val="22"/>
          <w:szCs w:val="22"/>
        </w:rPr>
        <w:t xml:space="preserve">not to disclose to any third party that </w:t>
      </w:r>
      <w:r w:rsidRPr="00035A4B">
        <w:rPr>
          <w:rFonts w:eastAsia="Times New Roman"/>
          <w:sz w:val="22"/>
          <w:szCs w:val="22"/>
        </w:rPr>
        <w:t>Supplier</w:t>
      </w:r>
      <w:r w:rsidR="009A4235" w:rsidRPr="00035A4B">
        <w:rPr>
          <w:rFonts w:eastAsia="Times New Roman"/>
          <w:sz w:val="22"/>
          <w:szCs w:val="22"/>
        </w:rPr>
        <w:t xml:space="preserve"> is performing the </w:t>
      </w:r>
      <w:r w:rsidRPr="00035A4B">
        <w:rPr>
          <w:rFonts w:eastAsia="Times New Roman"/>
          <w:sz w:val="22"/>
          <w:szCs w:val="22"/>
        </w:rPr>
        <w:t>Supplier</w:t>
      </w:r>
      <w:r w:rsidR="009A4235" w:rsidRPr="00035A4B">
        <w:rPr>
          <w:rFonts w:eastAsia="Times New Roman"/>
          <w:sz w:val="22"/>
          <w:szCs w:val="22"/>
        </w:rPr>
        <w:t xml:space="preserve"> Project Work as Supplier’s </w:t>
      </w:r>
      <w:r w:rsidRPr="00035A4B">
        <w:rPr>
          <w:rFonts w:eastAsia="Times New Roman"/>
          <w:sz w:val="22"/>
          <w:szCs w:val="22"/>
        </w:rPr>
        <w:t>Supplier</w:t>
      </w:r>
      <w:r w:rsidR="009A4235" w:rsidRPr="00035A4B">
        <w:rPr>
          <w:rFonts w:eastAsia="Times New Roman"/>
          <w:sz w:val="22"/>
          <w:szCs w:val="22"/>
        </w:rPr>
        <w:t xml:space="preserve"> pursuant to the Agreement between </w:t>
      </w:r>
      <w:r w:rsidR="00141608" w:rsidRPr="00035A4B">
        <w:rPr>
          <w:rFonts w:eastAsia="Times New Roman"/>
          <w:sz w:val="22"/>
          <w:szCs w:val="22"/>
        </w:rPr>
        <w:t>BATTSYS</w:t>
      </w:r>
      <w:r w:rsidR="009A4235" w:rsidRPr="00035A4B">
        <w:rPr>
          <w:rFonts w:eastAsia="Times New Roman"/>
          <w:sz w:val="22"/>
          <w:szCs w:val="22"/>
        </w:rPr>
        <w:t xml:space="preserve"> and Supplier;</w:t>
      </w:r>
    </w:p>
    <w:p w:rsidR="009A4235" w:rsidRPr="00035A4B" w:rsidRDefault="009A4235" w:rsidP="00DA1D24">
      <w:pPr>
        <w:autoSpaceDE/>
        <w:autoSpaceDN/>
        <w:adjustRightInd/>
        <w:spacing w:before="240" w:after="240"/>
        <w:jc w:val="both"/>
        <w:rPr>
          <w:rFonts w:ascii="宋体" w:eastAsia="宋体" w:hAnsi="宋体" w:cs="宋体"/>
          <w:sz w:val="22"/>
          <w:szCs w:val="22"/>
          <w:lang w:val="en-GB" w:eastAsia="zh-CN"/>
        </w:rPr>
      </w:pPr>
      <w:r w:rsidRPr="00035A4B">
        <w:rPr>
          <w:rFonts w:ascii="宋体" w:eastAsia="宋体" w:hAnsi="宋体" w:cs="宋体" w:hint="eastAsia"/>
          <w:sz w:val="22"/>
          <w:szCs w:val="22"/>
          <w:lang w:val="en-GB" w:eastAsia="zh-CN"/>
        </w:rPr>
        <w:t>不得向任何第三方披露</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正在按照</w:t>
      </w:r>
      <w:r w:rsidR="00141608" w:rsidRPr="00035A4B">
        <w:rPr>
          <w:rFonts w:ascii="宋体" w:eastAsia="宋体" w:hAnsi="宋体" w:cs="宋体" w:hint="eastAsia"/>
          <w:sz w:val="22"/>
          <w:szCs w:val="22"/>
          <w:lang w:val="en-GB" w:eastAsia="zh-CN"/>
        </w:rPr>
        <w:t>丰江</w:t>
      </w:r>
      <w:r w:rsidRPr="00035A4B">
        <w:rPr>
          <w:rFonts w:ascii="宋体" w:eastAsia="宋体" w:hAnsi="宋体" w:cs="宋体" w:hint="eastAsia"/>
          <w:sz w:val="22"/>
          <w:szCs w:val="22"/>
          <w:lang w:val="en-GB" w:eastAsia="zh-CN"/>
        </w:rPr>
        <w:t>的协议执行</w:t>
      </w:r>
      <w:r w:rsidR="00141608" w:rsidRPr="00035A4B">
        <w:rPr>
          <w:rFonts w:ascii="宋体" w:eastAsia="宋体" w:hAnsi="宋体" w:cs="宋体" w:hint="eastAsia"/>
          <w:sz w:val="22"/>
          <w:szCs w:val="22"/>
          <w:lang w:val="en-GB" w:eastAsia="zh-CN"/>
        </w:rPr>
        <w:t>的</w:t>
      </w:r>
      <w:r w:rsidRPr="00035A4B">
        <w:rPr>
          <w:rFonts w:ascii="宋体" w:eastAsia="宋体" w:hAnsi="宋体" w:cs="宋体" w:hint="eastAsia"/>
          <w:sz w:val="22"/>
          <w:szCs w:val="22"/>
          <w:lang w:val="en-GB" w:eastAsia="zh-CN"/>
        </w:rPr>
        <w:t>项目工作</w:t>
      </w:r>
      <w:r w:rsidRPr="00035A4B">
        <w:rPr>
          <w:rFonts w:ascii="宋体" w:eastAsia="宋体" w:hAnsi="宋体" w:cs="宋体"/>
          <w:sz w:val="22"/>
          <w:szCs w:val="22"/>
          <w:lang w:val="en-GB" w:eastAsia="zh-CN"/>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 xml:space="preserve">3) </w:t>
      </w:r>
      <w:r w:rsidR="009A4235" w:rsidRPr="00035A4B">
        <w:rPr>
          <w:rFonts w:eastAsia="Times New Roman"/>
          <w:sz w:val="22"/>
          <w:szCs w:val="22"/>
        </w:rPr>
        <w:t>not to disclose the existence and terms of this letter;</w:t>
      </w:r>
    </w:p>
    <w:p w:rsidR="009A4235" w:rsidRPr="00035A4B" w:rsidRDefault="009A4235" w:rsidP="00DA1D24">
      <w:pPr>
        <w:autoSpaceDE/>
        <w:autoSpaceDN/>
        <w:adjustRightInd/>
        <w:spacing w:before="240" w:after="240"/>
        <w:jc w:val="both"/>
        <w:rPr>
          <w:rFonts w:ascii="宋体" w:eastAsia="宋体" w:hAnsi="宋体"/>
          <w:sz w:val="22"/>
          <w:szCs w:val="22"/>
        </w:rPr>
      </w:pPr>
      <w:r w:rsidRPr="00035A4B">
        <w:rPr>
          <w:rFonts w:ascii="宋体" w:eastAsia="宋体" w:hAnsi="宋体" w:hint="eastAsia"/>
          <w:sz w:val="22"/>
          <w:szCs w:val="22"/>
        </w:rPr>
        <w:t>不透露</w:t>
      </w:r>
      <w:r w:rsidR="00141608" w:rsidRPr="00035A4B">
        <w:rPr>
          <w:rFonts w:ascii="宋体" w:eastAsia="宋体" w:hAnsi="宋体" w:hint="eastAsia"/>
          <w:sz w:val="22"/>
          <w:szCs w:val="22"/>
        </w:rPr>
        <w:t>本协议</w:t>
      </w:r>
      <w:r w:rsidRPr="00035A4B">
        <w:rPr>
          <w:rFonts w:ascii="宋体" w:eastAsia="宋体" w:hAnsi="宋体" w:hint="eastAsia"/>
          <w:sz w:val="22"/>
          <w:szCs w:val="22"/>
        </w:rPr>
        <w:t>的存在和条款；</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asciiTheme="minorEastAsia" w:hAnsiTheme="minorEastAsia"/>
          <w:sz w:val="22"/>
          <w:szCs w:val="22"/>
          <w:lang w:eastAsia="zh-CN"/>
        </w:rPr>
        <w:t>4)</w:t>
      </w:r>
      <w:r w:rsidR="009A4235" w:rsidRPr="00035A4B">
        <w:rPr>
          <w:rFonts w:eastAsia="Times New Roman"/>
          <w:sz w:val="22"/>
          <w:szCs w:val="22"/>
        </w:rPr>
        <w:t xml:space="preserve">to limit the dissemination of any Confidential Information within its organization to those of its employees who have a strict need to know such Confidential Information for the purposes of the </w:t>
      </w:r>
      <w:r w:rsidRPr="00035A4B">
        <w:rPr>
          <w:rFonts w:eastAsia="Times New Roman"/>
          <w:sz w:val="22"/>
          <w:szCs w:val="22"/>
        </w:rPr>
        <w:t>Supplier</w:t>
      </w:r>
      <w:r w:rsidR="009A4235" w:rsidRPr="00035A4B">
        <w:rPr>
          <w:rFonts w:eastAsia="Times New Roman"/>
          <w:sz w:val="22"/>
          <w:szCs w:val="22"/>
        </w:rPr>
        <w:t xml:space="preserve"> Project Work;</w:t>
      </w:r>
    </w:p>
    <w:p w:rsidR="009A4235" w:rsidRPr="00035A4B" w:rsidRDefault="009A4235" w:rsidP="00DA1D24">
      <w:pPr>
        <w:autoSpaceDE/>
        <w:autoSpaceDN/>
        <w:adjustRightInd/>
        <w:spacing w:before="240" w:after="240"/>
        <w:jc w:val="both"/>
        <w:rPr>
          <w:rFonts w:ascii="宋体" w:eastAsia="宋体" w:hAnsi="宋体"/>
          <w:sz w:val="22"/>
          <w:szCs w:val="22"/>
        </w:rPr>
      </w:pPr>
      <w:r w:rsidRPr="00035A4B">
        <w:rPr>
          <w:rFonts w:ascii="宋体" w:eastAsia="宋体" w:hAnsi="宋体" w:cs="宋体" w:hint="eastAsia"/>
          <w:sz w:val="22"/>
          <w:szCs w:val="22"/>
          <w:lang w:val="en-GB" w:eastAsia="zh-CN"/>
        </w:rPr>
        <w:t>将其组织内任何机密信息的传播限制在其雇员为</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项目工作而严格需要了解该等机密信息的范围内</w:t>
      </w:r>
      <w:r w:rsidR="00141608" w:rsidRPr="00035A4B">
        <w:rPr>
          <w:rFonts w:ascii="宋体" w:eastAsia="宋体" w:hAnsi="宋体" w:hint="eastAsia"/>
          <w:sz w:val="22"/>
          <w:szCs w:val="22"/>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 xml:space="preserve">5) </w:t>
      </w:r>
      <w:r w:rsidR="009A4235" w:rsidRPr="00035A4B">
        <w:rPr>
          <w:rFonts w:eastAsia="Times New Roman"/>
          <w:sz w:val="22"/>
          <w:szCs w:val="22"/>
        </w:rPr>
        <w:t xml:space="preserve">to only disclose Confidential Information to </w:t>
      </w:r>
      <w:r w:rsidRPr="00035A4B">
        <w:rPr>
          <w:rFonts w:eastAsia="Times New Roman"/>
          <w:sz w:val="22"/>
          <w:szCs w:val="22"/>
        </w:rPr>
        <w:t>Supplier</w:t>
      </w:r>
      <w:r w:rsidR="009A4235" w:rsidRPr="00035A4B">
        <w:rPr>
          <w:rFonts w:eastAsia="Times New Roman"/>
          <w:sz w:val="22"/>
          <w:szCs w:val="22"/>
        </w:rPr>
        <w:t xml:space="preserve">'s employees who are subject to confidentiality obligations substantially similar to those contained in these Confidentiality Obligations and who have been adequately trained in the handling and preservation of third-party confidential information and to ensure that such employee training is adequately documented; </w:t>
      </w:r>
    </w:p>
    <w:p w:rsidR="009A4235" w:rsidRPr="00035A4B" w:rsidRDefault="009A4235" w:rsidP="00DA1D24">
      <w:pPr>
        <w:autoSpaceDE/>
        <w:autoSpaceDN/>
        <w:adjustRightInd/>
        <w:spacing w:before="240" w:after="240"/>
        <w:jc w:val="both"/>
        <w:rPr>
          <w:rFonts w:ascii="宋体" w:eastAsia="宋体" w:hAnsi="宋体"/>
          <w:sz w:val="22"/>
          <w:szCs w:val="22"/>
        </w:rPr>
      </w:pPr>
      <w:r w:rsidRPr="00035A4B">
        <w:rPr>
          <w:rFonts w:ascii="宋体" w:eastAsia="宋体" w:hAnsi="宋体" w:cs="宋体" w:hint="eastAsia"/>
          <w:sz w:val="22"/>
          <w:szCs w:val="22"/>
          <w:lang w:val="en-GB" w:eastAsia="zh-CN"/>
        </w:rPr>
        <w:t>只向</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的雇员披露保密信息属于保密义务</w:t>
      </w:r>
      <w:r w:rsidR="00141608" w:rsidRPr="00035A4B">
        <w:rPr>
          <w:rFonts w:ascii="宋体" w:eastAsia="宋体" w:hAnsi="宋体" w:cs="宋体" w:hint="eastAsia"/>
          <w:sz w:val="22"/>
          <w:szCs w:val="22"/>
          <w:lang w:val="en-GB" w:eastAsia="zh-CN"/>
        </w:rPr>
        <w:t>，</w:t>
      </w:r>
      <w:r w:rsidRPr="00035A4B">
        <w:rPr>
          <w:rFonts w:ascii="宋体" w:eastAsia="宋体" w:hAnsi="宋体" w:cs="宋体" w:hint="eastAsia"/>
          <w:sz w:val="22"/>
          <w:szCs w:val="22"/>
          <w:lang w:val="en-GB" w:eastAsia="zh-CN"/>
        </w:rPr>
        <w:t>本质上类似于那些已经包含在这些保密义务和充分训练的第三方保密信息的处理和保存</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并确保这些员工培训充分记载</w:t>
      </w:r>
      <w:r w:rsidR="00141608" w:rsidRPr="00035A4B">
        <w:rPr>
          <w:rFonts w:ascii="宋体" w:eastAsia="宋体" w:hAnsi="宋体" w:hint="eastAsia"/>
          <w:sz w:val="22"/>
          <w:szCs w:val="22"/>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 xml:space="preserve">6) </w:t>
      </w:r>
      <w:r w:rsidR="009A4235" w:rsidRPr="00035A4B">
        <w:rPr>
          <w:rFonts w:eastAsia="Times New Roman"/>
          <w:sz w:val="22"/>
          <w:szCs w:val="22"/>
        </w:rPr>
        <w:t>to accept responsibility for any use or disclosure of Confidential Information by its employees and representatives in violation of the terms of these Confidentiality Obligations and to take such steps as may be required by applicable law to enforce its obligations under the Confidentiality Obligations;</w:t>
      </w:r>
    </w:p>
    <w:p w:rsidR="009A4235" w:rsidRPr="00035A4B" w:rsidRDefault="009A4235" w:rsidP="00DA1D24">
      <w:pPr>
        <w:autoSpaceDE/>
        <w:autoSpaceDN/>
        <w:adjustRightInd/>
        <w:spacing w:before="240" w:after="240"/>
        <w:jc w:val="both"/>
        <w:rPr>
          <w:rFonts w:ascii="宋体" w:eastAsia="宋体" w:hAnsi="宋体"/>
          <w:sz w:val="22"/>
          <w:szCs w:val="22"/>
        </w:rPr>
      </w:pPr>
      <w:r w:rsidRPr="00035A4B">
        <w:rPr>
          <w:rFonts w:ascii="宋体" w:eastAsia="宋体" w:hAnsi="宋体" w:cs="宋体" w:hint="eastAsia"/>
          <w:sz w:val="22"/>
          <w:szCs w:val="22"/>
          <w:lang w:val="en-GB" w:eastAsia="zh-CN"/>
        </w:rPr>
        <w:lastRenderedPageBreak/>
        <w:t>接受责任</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使用或披露任何保密信息的员工和代表违反上述保密义务的条款</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采取这样的措施可能需要通过适用法律执行其义务的保密义务</w:t>
      </w:r>
      <w:r w:rsidR="00141608" w:rsidRPr="00035A4B">
        <w:rPr>
          <w:rFonts w:ascii="宋体" w:eastAsia="宋体" w:hAnsi="宋体" w:hint="eastAsia"/>
          <w:sz w:val="22"/>
          <w:szCs w:val="22"/>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 xml:space="preserve">7) </w:t>
      </w:r>
      <w:r w:rsidR="009A4235" w:rsidRPr="00035A4B">
        <w:rPr>
          <w:rFonts w:eastAsia="Times New Roman"/>
          <w:sz w:val="22"/>
          <w:szCs w:val="22"/>
        </w:rPr>
        <w:t xml:space="preserve">upon request (at any time) from </w:t>
      </w:r>
      <w:r w:rsidR="00141608" w:rsidRPr="00035A4B">
        <w:rPr>
          <w:rFonts w:eastAsia="Times New Roman"/>
          <w:sz w:val="22"/>
          <w:szCs w:val="22"/>
        </w:rPr>
        <w:t>BATTSYS</w:t>
      </w:r>
      <w:r w:rsidR="009A4235" w:rsidRPr="00035A4B">
        <w:rPr>
          <w:rFonts w:eastAsia="Times New Roman"/>
          <w:sz w:val="22"/>
          <w:szCs w:val="22"/>
        </w:rPr>
        <w:t xml:space="preserve">, return to </w:t>
      </w:r>
      <w:r w:rsidR="00141608" w:rsidRPr="00035A4B">
        <w:rPr>
          <w:rFonts w:eastAsia="Times New Roman"/>
          <w:sz w:val="22"/>
          <w:szCs w:val="22"/>
        </w:rPr>
        <w:t>BATTSYS</w:t>
      </w:r>
      <w:r w:rsidR="009A4235" w:rsidRPr="00035A4B">
        <w:rPr>
          <w:rFonts w:eastAsia="Times New Roman"/>
          <w:sz w:val="22"/>
          <w:szCs w:val="22"/>
        </w:rPr>
        <w:t xml:space="preserve"> all written and other materials containing Confidential Information provided to the </w:t>
      </w:r>
      <w:r w:rsidRPr="00035A4B">
        <w:rPr>
          <w:rFonts w:eastAsia="Times New Roman"/>
          <w:sz w:val="22"/>
          <w:szCs w:val="22"/>
        </w:rPr>
        <w:t>Supplier</w:t>
      </w:r>
      <w:r w:rsidR="009A4235" w:rsidRPr="00035A4B">
        <w:rPr>
          <w:rFonts w:eastAsia="Times New Roman"/>
          <w:sz w:val="22"/>
          <w:szCs w:val="22"/>
        </w:rPr>
        <w:t xml:space="preserve"> by </w:t>
      </w:r>
      <w:r w:rsidR="00141608" w:rsidRPr="00035A4B">
        <w:rPr>
          <w:rFonts w:eastAsia="Times New Roman"/>
          <w:sz w:val="22"/>
          <w:szCs w:val="22"/>
        </w:rPr>
        <w:t>BATTSYS</w:t>
      </w:r>
      <w:r w:rsidR="009A4235" w:rsidRPr="00035A4B">
        <w:rPr>
          <w:rFonts w:eastAsia="Times New Roman"/>
          <w:sz w:val="22"/>
          <w:szCs w:val="22"/>
        </w:rPr>
        <w:t xml:space="preserve"> or Supplier in connection with the </w:t>
      </w:r>
      <w:r w:rsidRPr="00035A4B">
        <w:rPr>
          <w:rFonts w:eastAsia="Times New Roman"/>
          <w:sz w:val="22"/>
          <w:szCs w:val="22"/>
        </w:rPr>
        <w:t>Supplier</w:t>
      </w:r>
      <w:r w:rsidR="009A4235" w:rsidRPr="00035A4B">
        <w:rPr>
          <w:rFonts w:eastAsia="Times New Roman"/>
          <w:sz w:val="22"/>
          <w:szCs w:val="22"/>
        </w:rPr>
        <w:t xml:space="preserve"> Project Work including all copies thereof, within 30 days of receipt of such request; this shall not apply to copies of electronically exchanged Confidential Information made as a matter of routine information technology back-up and to Confidential Information or copies thereof which must be stored by the </w:t>
      </w:r>
      <w:r w:rsidRPr="00035A4B">
        <w:rPr>
          <w:rFonts w:eastAsia="Times New Roman"/>
          <w:sz w:val="22"/>
          <w:szCs w:val="22"/>
        </w:rPr>
        <w:t>Supplier</w:t>
      </w:r>
      <w:r w:rsidR="009A4235" w:rsidRPr="00035A4B">
        <w:rPr>
          <w:rFonts w:eastAsia="Times New Roman"/>
          <w:sz w:val="22"/>
          <w:szCs w:val="22"/>
        </w:rPr>
        <w:t xml:space="preserve"> according to mandatory law provided that the Confidentiality Obligations shall continue to apply for any such retained Confidential Information and provided that subject to clause </w:t>
      </w:r>
      <w:r w:rsidR="00076026" w:rsidRPr="00035A4B">
        <w:rPr>
          <w:rFonts w:eastAsia="Times New Roman"/>
          <w:sz w:val="22"/>
          <w:szCs w:val="22"/>
        </w:rPr>
        <w:t>8)</w:t>
      </w:r>
      <w:r w:rsidR="009A4235" w:rsidRPr="00035A4B">
        <w:rPr>
          <w:rFonts w:eastAsia="Times New Roman"/>
          <w:sz w:val="22"/>
          <w:szCs w:val="22"/>
        </w:rPr>
        <w:t xml:space="preserve"> such copies and Confidential Information therein may not be used or disclosed for any purpose except if </w:t>
      </w:r>
      <w:r w:rsidR="00141608" w:rsidRPr="00035A4B">
        <w:rPr>
          <w:rFonts w:eastAsia="Times New Roman"/>
          <w:sz w:val="22"/>
          <w:szCs w:val="22"/>
        </w:rPr>
        <w:t>BATTSYS</w:t>
      </w:r>
      <w:r w:rsidR="009A4235" w:rsidRPr="00035A4B">
        <w:rPr>
          <w:rFonts w:eastAsia="Times New Roman"/>
          <w:sz w:val="22"/>
          <w:szCs w:val="22"/>
        </w:rPr>
        <w:t xml:space="preserve"> gives permission in writing; </w:t>
      </w:r>
    </w:p>
    <w:p w:rsidR="009A4235" w:rsidRPr="00035A4B" w:rsidRDefault="009A4235" w:rsidP="00DA1D24">
      <w:pPr>
        <w:autoSpaceDE/>
        <w:autoSpaceDN/>
        <w:adjustRightInd/>
        <w:spacing w:before="240" w:after="240"/>
        <w:jc w:val="both"/>
        <w:rPr>
          <w:rFonts w:ascii="宋体" w:eastAsia="宋体" w:hAnsi="宋体"/>
          <w:sz w:val="22"/>
          <w:szCs w:val="22"/>
        </w:rPr>
      </w:pPr>
      <w:r w:rsidRPr="00035A4B">
        <w:rPr>
          <w:rFonts w:ascii="宋体" w:eastAsia="宋体" w:hAnsi="宋体" w:cs="宋体" w:hint="eastAsia"/>
          <w:sz w:val="22"/>
          <w:szCs w:val="22"/>
          <w:lang w:val="en-GB" w:eastAsia="zh-CN"/>
        </w:rPr>
        <w:t>根据</w:t>
      </w:r>
      <w:r w:rsidR="00141608" w:rsidRPr="00035A4B">
        <w:rPr>
          <w:rFonts w:ascii="宋体" w:eastAsia="宋体" w:hAnsi="宋体" w:cs="宋体"/>
          <w:sz w:val="22"/>
          <w:szCs w:val="22"/>
          <w:lang w:val="en-GB" w:eastAsia="zh-CN"/>
        </w:rPr>
        <w:t>BATTSYS</w:t>
      </w:r>
      <w:r w:rsidRPr="00035A4B">
        <w:rPr>
          <w:rFonts w:ascii="宋体" w:eastAsia="宋体" w:hAnsi="宋体" w:cs="宋体" w:hint="eastAsia"/>
          <w:sz w:val="22"/>
          <w:szCs w:val="22"/>
          <w:lang w:val="en-GB" w:eastAsia="zh-CN"/>
        </w:rPr>
        <w:t>的要求，在收到该要求后</w:t>
      </w:r>
      <w:r w:rsidRPr="00035A4B">
        <w:rPr>
          <w:rFonts w:ascii="宋体" w:eastAsia="宋体" w:hAnsi="宋体" w:cs="宋体"/>
          <w:sz w:val="22"/>
          <w:szCs w:val="22"/>
          <w:lang w:val="en-GB" w:eastAsia="zh-CN"/>
        </w:rPr>
        <w:t>30</w:t>
      </w:r>
      <w:r w:rsidRPr="00035A4B">
        <w:rPr>
          <w:rFonts w:ascii="宋体" w:eastAsia="宋体" w:hAnsi="宋体" w:cs="宋体" w:hint="eastAsia"/>
          <w:sz w:val="22"/>
          <w:szCs w:val="22"/>
          <w:lang w:val="en-GB" w:eastAsia="zh-CN"/>
        </w:rPr>
        <w:t>天内，</w:t>
      </w:r>
      <w:r w:rsidR="00141608" w:rsidRPr="00035A4B">
        <w:rPr>
          <w:rFonts w:ascii="宋体" w:eastAsia="宋体" w:hAnsi="宋体" w:cs="宋体" w:hint="eastAsia"/>
          <w:sz w:val="22"/>
          <w:szCs w:val="22"/>
          <w:lang w:val="en-GB" w:eastAsia="zh-CN"/>
        </w:rPr>
        <w:t>评估是否</w:t>
      </w:r>
      <w:r w:rsidRPr="00035A4B">
        <w:rPr>
          <w:rFonts w:ascii="宋体" w:eastAsia="宋体" w:hAnsi="宋体" w:cs="宋体" w:hint="eastAsia"/>
          <w:sz w:val="22"/>
          <w:szCs w:val="22"/>
          <w:lang w:val="en-GB" w:eastAsia="zh-CN"/>
        </w:rPr>
        <w:t>将</w:t>
      </w:r>
      <w:r w:rsidR="00141608" w:rsidRPr="00035A4B">
        <w:rPr>
          <w:rFonts w:ascii="宋体" w:eastAsia="宋体" w:hAnsi="宋体" w:cs="宋体"/>
          <w:sz w:val="22"/>
          <w:szCs w:val="22"/>
          <w:lang w:val="en-GB" w:eastAsia="zh-CN"/>
        </w:rPr>
        <w:t>BATTSYS</w:t>
      </w:r>
      <w:r w:rsidRPr="00035A4B">
        <w:rPr>
          <w:rFonts w:ascii="宋体" w:eastAsia="宋体" w:hAnsi="宋体" w:cs="宋体" w:hint="eastAsia"/>
          <w:sz w:val="22"/>
          <w:szCs w:val="22"/>
          <w:lang w:val="en-GB" w:eastAsia="zh-CN"/>
        </w:rPr>
        <w:t>就</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项目工作向</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提供的包含机密信息的所有书面材料和其他材料</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包括所有副本</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归还给</w:t>
      </w:r>
      <w:r w:rsidR="00141608" w:rsidRPr="00035A4B">
        <w:rPr>
          <w:rFonts w:ascii="宋体" w:eastAsia="宋体" w:hAnsi="宋体" w:cs="宋体"/>
          <w:sz w:val="22"/>
          <w:szCs w:val="22"/>
          <w:lang w:val="en-GB" w:eastAsia="zh-CN"/>
        </w:rPr>
        <w:t>BATTSYS</w:t>
      </w:r>
      <w:r w:rsidRPr="00035A4B">
        <w:rPr>
          <w:rFonts w:ascii="宋体" w:eastAsia="宋体" w:hAnsi="宋体" w:cs="宋体"/>
          <w:sz w:val="22"/>
          <w:szCs w:val="22"/>
          <w:lang w:val="en-GB" w:eastAsia="zh-CN"/>
        </w:rPr>
        <w:t xml:space="preserve">; </w:t>
      </w:r>
      <w:r w:rsidRPr="00035A4B">
        <w:rPr>
          <w:rFonts w:ascii="宋体" w:eastAsia="宋体" w:hAnsi="宋体" w:cs="宋体" w:hint="eastAsia"/>
          <w:sz w:val="22"/>
          <w:szCs w:val="22"/>
          <w:lang w:val="en-GB" w:eastAsia="zh-CN"/>
        </w:rPr>
        <w:t>这不适用于电子交换保密信息的副本作为例行公事信息技术备份</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必须存储机密信息或副本由</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根据强制性法律规定</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保密义务应继续申请保留任何此类机密信息</w:t>
      </w:r>
      <w:r w:rsidR="00076026" w:rsidRPr="00035A4B">
        <w:rPr>
          <w:rFonts w:ascii="宋体" w:eastAsia="宋体" w:hAnsi="宋体" w:cs="宋体" w:hint="eastAsia"/>
          <w:sz w:val="22"/>
          <w:szCs w:val="22"/>
          <w:lang w:val="en-GB" w:eastAsia="zh-CN"/>
        </w:rPr>
        <w:t>和提供条款8)这样的副本和机密信息</w:t>
      </w:r>
      <w:r w:rsidRPr="00035A4B">
        <w:rPr>
          <w:rFonts w:ascii="宋体" w:eastAsia="宋体" w:hAnsi="宋体" w:cs="宋体" w:hint="eastAsia"/>
          <w:sz w:val="22"/>
          <w:szCs w:val="22"/>
          <w:lang w:val="en-GB" w:eastAsia="zh-CN"/>
        </w:rPr>
        <w:t>不得使用或为任何目的披露，但</w:t>
      </w:r>
      <w:r w:rsidR="00141608" w:rsidRPr="00035A4B">
        <w:rPr>
          <w:rFonts w:ascii="宋体" w:eastAsia="宋体" w:hAnsi="宋体" w:cs="宋体"/>
          <w:sz w:val="22"/>
          <w:szCs w:val="22"/>
          <w:lang w:val="en-GB" w:eastAsia="zh-CN"/>
        </w:rPr>
        <w:t>BATTSYS</w:t>
      </w:r>
      <w:r w:rsidRPr="00035A4B">
        <w:rPr>
          <w:rFonts w:ascii="宋体" w:eastAsia="宋体" w:hAnsi="宋体" w:cs="宋体" w:hint="eastAsia"/>
          <w:sz w:val="22"/>
          <w:szCs w:val="22"/>
          <w:lang w:val="en-GB" w:eastAsia="zh-CN"/>
        </w:rPr>
        <w:t>给予书面许可的除外</w:t>
      </w:r>
      <w:r w:rsidRPr="00035A4B">
        <w:rPr>
          <w:rFonts w:ascii="宋体" w:eastAsia="宋体" w:hAnsi="宋体" w:cs="宋体"/>
          <w:sz w:val="22"/>
          <w:szCs w:val="22"/>
          <w:lang w:val="en-GB" w:eastAsia="zh-CN"/>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bookmarkStart w:id="2" w:name="_Ref530576293"/>
      <w:r w:rsidRPr="00035A4B">
        <w:rPr>
          <w:rFonts w:eastAsia="Times New Roman"/>
          <w:sz w:val="22"/>
          <w:szCs w:val="22"/>
        </w:rPr>
        <w:t xml:space="preserve">8) </w:t>
      </w:r>
      <w:r w:rsidR="009A4235" w:rsidRPr="00035A4B">
        <w:rPr>
          <w:rFonts w:eastAsia="Times New Roman"/>
          <w:sz w:val="22"/>
          <w:szCs w:val="22"/>
        </w:rPr>
        <w:t xml:space="preserve">to notify </w:t>
      </w:r>
      <w:r w:rsidR="00141608" w:rsidRPr="00035A4B">
        <w:rPr>
          <w:rFonts w:eastAsia="Times New Roman"/>
          <w:sz w:val="22"/>
          <w:szCs w:val="22"/>
        </w:rPr>
        <w:t>BATTSYS</w:t>
      </w:r>
      <w:r w:rsidR="009A4235" w:rsidRPr="00035A4B">
        <w:rPr>
          <w:rFonts w:eastAsia="Times New Roman"/>
          <w:sz w:val="22"/>
          <w:szCs w:val="22"/>
        </w:rPr>
        <w:t xml:space="preserve"> immediately if the </w:t>
      </w:r>
      <w:r w:rsidRPr="00035A4B">
        <w:rPr>
          <w:rFonts w:eastAsia="Times New Roman"/>
          <w:sz w:val="22"/>
          <w:szCs w:val="22"/>
        </w:rPr>
        <w:t>Supplier</w:t>
      </w:r>
      <w:r w:rsidR="009A4235" w:rsidRPr="00035A4B">
        <w:rPr>
          <w:rFonts w:eastAsia="Times New Roman"/>
          <w:sz w:val="22"/>
          <w:szCs w:val="22"/>
        </w:rPr>
        <w:t xml:space="preserve"> is requested or required to disclose any Confidential Information to a third party in connection with any civil or criminal investigation or any judicial or administrative proceeding, so that </w:t>
      </w:r>
      <w:r w:rsidR="00141608" w:rsidRPr="00035A4B">
        <w:rPr>
          <w:rFonts w:eastAsia="Times New Roman"/>
          <w:sz w:val="22"/>
          <w:szCs w:val="22"/>
        </w:rPr>
        <w:t>BATTSYS</w:t>
      </w:r>
      <w:r w:rsidR="009A4235" w:rsidRPr="00035A4B">
        <w:rPr>
          <w:rFonts w:eastAsia="Times New Roman"/>
          <w:sz w:val="22"/>
          <w:szCs w:val="22"/>
        </w:rPr>
        <w:t xml:space="preserve"> (or its relevant Affiliate) may if it chooses seek an appropriate protective order;</w:t>
      </w:r>
      <w:bookmarkEnd w:id="2"/>
    </w:p>
    <w:p w:rsidR="009A4235" w:rsidRPr="00035A4B" w:rsidRDefault="009A4235" w:rsidP="00DA1D24">
      <w:pPr>
        <w:autoSpaceDE/>
        <w:autoSpaceDN/>
        <w:adjustRightInd/>
        <w:spacing w:before="240" w:after="240"/>
        <w:jc w:val="both"/>
        <w:rPr>
          <w:rFonts w:ascii="宋体" w:eastAsia="宋体" w:hAnsi="宋体"/>
          <w:sz w:val="22"/>
          <w:szCs w:val="22"/>
        </w:rPr>
      </w:pPr>
      <w:r w:rsidRPr="00035A4B">
        <w:rPr>
          <w:rFonts w:ascii="宋体" w:eastAsia="宋体" w:hAnsi="宋体" w:cs="宋体" w:hint="eastAsia"/>
          <w:sz w:val="22"/>
          <w:szCs w:val="22"/>
          <w:lang w:val="en-GB" w:eastAsia="zh-CN"/>
        </w:rPr>
        <w:t>立即通知</w:t>
      </w:r>
      <w:r w:rsidR="00141608" w:rsidRPr="00035A4B">
        <w:rPr>
          <w:rFonts w:ascii="宋体" w:eastAsia="宋体" w:hAnsi="宋体" w:cs="宋体"/>
          <w:sz w:val="22"/>
          <w:szCs w:val="22"/>
          <w:lang w:val="en-GB" w:eastAsia="zh-CN"/>
        </w:rPr>
        <w:t>BATTSYS</w:t>
      </w:r>
      <w:r w:rsidRPr="00035A4B">
        <w:rPr>
          <w:rFonts w:ascii="宋体" w:eastAsia="宋体" w:hAnsi="宋体" w:cs="宋体" w:hint="eastAsia"/>
          <w:sz w:val="22"/>
          <w:szCs w:val="22"/>
          <w:lang w:val="en-GB" w:eastAsia="zh-CN"/>
        </w:rPr>
        <w:t>如果</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请求或要求披露任何机密信息给第三方的任何民事或刑事调查或任何司法或行政诉讼</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使</w:t>
      </w:r>
      <w:r w:rsidR="00141608" w:rsidRPr="00035A4B">
        <w:rPr>
          <w:rFonts w:ascii="宋体" w:eastAsia="宋体" w:hAnsi="宋体" w:cs="宋体"/>
          <w:sz w:val="22"/>
          <w:szCs w:val="22"/>
          <w:lang w:val="en-GB" w:eastAsia="zh-CN"/>
        </w:rPr>
        <w:t>BATTSYS</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或其相关附属</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可以选择寻求适当的保护令</w:t>
      </w:r>
      <w:r w:rsidRPr="00035A4B">
        <w:rPr>
          <w:rFonts w:ascii="宋体" w:eastAsia="宋体" w:hAnsi="宋体" w:cs="宋体"/>
          <w:sz w:val="22"/>
          <w:szCs w:val="22"/>
          <w:lang w:val="en-GB" w:eastAsia="zh-CN"/>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9) Supplier</w:t>
      </w:r>
      <w:r w:rsidR="009A4235" w:rsidRPr="00035A4B">
        <w:rPr>
          <w:rFonts w:eastAsia="Times New Roman"/>
          <w:sz w:val="22"/>
          <w:szCs w:val="22"/>
        </w:rPr>
        <w:t xml:space="preserve">'s obligations of confidentiality contained in the Confidentiality Obligations shall not apply to information that: (i) at the time of disclosure was in the public domain or comes into the public domain other than through breach of these Confidentiality Obligations by </w:t>
      </w:r>
      <w:r w:rsidRPr="00035A4B">
        <w:rPr>
          <w:rFonts w:eastAsia="Times New Roman"/>
          <w:sz w:val="22"/>
          <w:szCs w:val="22"/>
        </w:rPr>
        <w:t>Supplier</w:t>
      </w:r>
      <w:r w:rsidR="009A4235" w:rsidRPr="00035A4B">
        <w:rPr>
          <w:rFonts w:eastAsia="Times New Roman"/>
          <w:sz w:val="22"/>
          <w:szCs w:val="22"/>
        </w:rPr>
        <w:t xml:space="preserve">; (ii) was known by </w:t>
      </w:r>
      <w:r w:rsidRPr="00035A4B">
        <w:rPr>
          <w:rFonts w:eastAsia="Times New Roman"/>
          <w:sz w:val="22"/>
          <w:szCs w:val="22"/>
        </w:rPr>
        <w:t>Supplier</w:t>
      </w:r>
      <w:r w:rsidR="009A4235" w:rsidRPr="00035A4B">
        <w:rPr>
          <w:rFonts w:eastAsia="Times New Roman"/>
          <w:sz w:val="22"/>
          <w:szCs w:val="22"/>
        </w:rPr>
        <w:t xml:space="preserve"> (as established by </w:t>
      </w:r>
      <w:r w:rsidRPr="00035A4B">
        <w:rPr>
          <w:rFonts w:eastAsia="Times New Roman"/>
          <w:sz w:val="22"/>
          <w:szCs w:val="22"/>
        </w:rPr>
        <w:t>Supplier</w:t>
      </w:r>
      <w:r w:rsidR="009A4235" w:rsidRPr="00035A4B">
        <w:rPr>
          <w:rFonts w:eastAsia="Times New Roman"/>
          <w:sz w:val="22"/>
          <w:szCs w:val="22"/>
        </w:rPr>
        <w:t xml:space="preserve">'s own records or other competent proof) before disclosure by </w:t>
      </w:r>
      <w:r w:rsidR="00141608" w:rsidRPr="00035A4B">
        <w:rPr>
          <w:rFonts w:eastAsia="Times New Roman"/>
          <w:sz w:val="22"/>
          <w:szCs w:val="22"/>
        </w:rPr>
        <w:t>BATTSYS</w:t>
      </w:r>
      <w:r w:rsidR="009A4235" w:rsidRPr="00035A4B">
        <w:rPr>
          <w:rFonts w:eastAsia="Times New Roman"/>
          <w:sz w:val="22"/>
          <w:szCs w:val="22"/>
        </w:rPr>
        <w:t xml:space="preserve"> and/or its Affiliates and/or Supplier; (iii) is lawfully disclosed to </w:t>
      </w:r>
      <w:r w:rsidRPr="00035A4B">
        <w:rPr>
          <w:rFonts w:eastAsia="Times New Roman"/>
          <w:sz w:val="22"/>
          <w:szCs w:val="22"/>
        </w:rPr>
        <w:t>Supplier</w:t>
      </w:r>
      <w:r w:rsidR="009A4235" w:rsidRPr="00035A4B">
        <w:rPr>
          <w:rFonts w:eastAsia="Times New Roman"/>
          <w:sz w:val="22"/>
          <w:szCs w:val="22"/>
        </w:rPr>
        <w:t xml:space="preserve"> by a third party acting in good faith and not bound by a confidentiality obligation; or (iv) the disclosure of which is required by law, by any court of competent jurisdiction, or by any official regulatory body;</w:t>
      </w:r>
    </w:p>
    <w:p w:rsidR="009A4235" w:rsidRPr="00035A4B" w:rsidRDefault="009A4235" w:rsidP="00DA1D24">
      <w:pPr>
        <w:autoSpaceDE/>
        <w:autoSpaceDN/>
        <w:adjustRightInd/>
        <w:spacing w:before="240" w:after="240"/>
        <w:jc w:val="both"/>
        <w:rPr>
          <w:rFonts w:ascii="宋体" w:eastAsia="宋体" w:hAnsi="宋体"/>
          <w:sz w:val="22"/>
          <w:szCs w:val="22"/>
        </w:rPr>
      </w:pPr>
      <w:r w:rsidRPr="00035A4B">
        <w:rPr>
          <w:rFonts w:ascii="宋体" w:eastAsia="宋体" w:hAnsi="宋体" w:cs="宋体" w:hint="eastAsia"/>
          <w:sz w:val="22"/>
          <w:szCs w:val="22"/>
          <w:lang w:val="en-GB" w:eastAsia="zh-CN"/>
        </w:rPr>
        <w:t>保密义务中包含的</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的保密义务不适用于以下信息</w:t>
      </w:r>
      <w:r w:rsidRPr="00035A4B">
        <w:rPr>
          <w:rFonts w:ascii="宋体" w:eastAsia="宋体" w:hAnsi="宋体" w:cs="宋体"/>
          <w:sz w:val="22"/>
          <w:szCs w:val="22"/>
          <w:lang w:val="en-GB" w:eastAsia="zh-CN"/>
        </w:rPr>
        <w:t>: (i)</w:t>
      </w:r>
      <w:r w:rsidRPr="00035A4B">
        <w:rPr>
          <w:rFonts w:ascii="宋体" w:eastAsia="宋体" w:hAnsi="宋体" w:cs="宋体" w:hint="eastAsia"/>
          <w:sz w:val="22"/>
          <w:szCs w:val="22"/>
          <w:lang w:val="en-GB" w:eastAsia="zh-CN"/>
        </w:rPr>
        <w:t>在披露时是在公共领域或进入公共领域而不是通过违反这些</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的保密义务</w:t>
      </w:r>
      <w:r w:rsidRPr="00035A4B">
        <w:rPr>
          <w:rFonts w:ascii="宋体" w:eastAsia="宋体" w:hAnsi="宋体" w:cs="宋体"/>
          <w:sz w:val="22"/>
          <w:szCs w:val="22"/>
          <w:lang w:val="en-GB" w:eastAsia="zh-CN"/>
        </w:rPr>
        <w:t>;(ii)</w:t>
      </w:r>
      <w:r w:rsidRPr="00035A4B">
        <w:rPr>
          <w:rFonts w:ascii="宋体" w:eastAsia="宋体" w:hAnsi="宋体" w:cs="宋体" w:hint="eastAsia"/>
          <w:sz w:val="22"/>
          <w:szCs w:val="22"/>
          <w:lang w:val="en-GB" w:eastAsia="zh-CN"/>
        </w:rPr>
        <w:t>在</w:t>
      </w:r>
      <w:r w:rsidR="00141608" w:rsidRPr="00035A4B">
        <w:rPr>
          <w:rFonts w:ascii="宋体" w:eastAsia="宋体" w:hAnsi="宋体" w:cs="宋体"/>
          <w:sz w:val="22"/>
          <w:szCs w:val="22"/>
          <w:lang w:val="en-GB" w:eastAsia="zh-CN"/>
        </w:rPr>
        <w:t>BATTSYS</w:t>
      </w:r>
      <w:r w:rsidRPr="00035A4B">
        <w:rPr>
          <w:rFonts w:ascii="宋体" w:eastAsia="宋体" w:hAnsi="宋体" w:cs="宋体" w:hint="eastAsia"/>
          <w:sz w:val="22"/>
          <w:szCs w:val="22"/>
          <w:lang w:val="en-GB" w:eastAsia="zh-CN"/>
        </w:rPr>
        <w:t>和</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或其关联公司和</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或供应商披露之前，</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已知晓</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由</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自己的记录或其他有效证明</w:t>
      </w:r>
      <w:r w:rsidRPr="00035A4B">
        <w:rPr>
          <w:rFonts w:ascii="宋体" w:eastAsia="宋体" w:hAnsi="宋体" w:cs="宋体"/>
          <w:sz w:val="22"/>
          <w:szCs w:val="22"/>
          <w:lang w:val="en-GB" w:eastAsia="zh-CN"/>
        </w:rPr>
        <w:t>);(iii)</w:t>
      </w:r>
      <w:r w:rsidRPr="00035A4B">
        <w:rPr>
          <w:rFonts w:ascii="宋体" w:eastAsia="宋体" w:hAnsi="宋体" w:cs="宋体" w:hint="eastAsia"/>
          <w:sz w:val="22"/>
          <w:szCs w:val="22"/>
          <w:lang w:val="en-GB" w:eastAsia="zh-CN"/>
        </w:rPr>
        <w:t>在不受保密义务约束的情况下，由善意的第三方依法向</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披露</w:t>
      </w:r>
      <w:r w:rsidRPr="00035A4B">
        <w:rPr>
          <w:rFonts w:ascii="宋体" w:eastAsia="宋体" w:hAnsi="宋体" w:cs="宋体"/>
          <w:sz w:val="22"/>
          <w:szCs w:val="22"/>
          <w:lang w:val="en-GB" w:eastAsia="zh-CN"/>
        </w:rPr>
        <w:t>;</w:t>
      </w:r>
      <w:r w:rsidRPr="00035A4B">
        <w:rPr>
          <w:rFonts w:ascii="宋体" w:eastAsia="宋体" w:hAnsi="宋体" w:cs="宋体" w:hint="eastAsia"/>
          <w:sz w:val="22"/>
          <w:szCs w:val="22"/>
          <w:lang w:val="en-GB" w:eastAsia="zh-CN"/>
        </w:rPr>
        <w:t>或</w:t>
      </w:r>
      <w:r w:rsidRPr="00035A4B">
        <w:rPr>
          <w:rFonts w:ascii="宋体" w:eastAsia="宋体" w:hAnsi="宋体" w:cs="宋体"/>
          <w:sz w:val="22"/>
          <w:szCs w:val="22"/>
          <w:lang w:val="en-GB" w:eastAsia="zh-CN"/>
        </w:rPr>
        <w:t>(iv)</w:t>
      </w:r>
      <w:r w:rsidRPr="00035A4B">
        <w:rPr>
          <w:rFonts w:ascii="宋体" w:eastAsia="宋体" w:hAnsi="宋体" w:cs="宋体" w:hint="eastAsia"/>
          <w:sz w:val="22"/>
          <w:szCs w:val="22"/>
          <w:lang w:val="en-GB" w:eastAsia="zh-CN"/>
        </w:rPr>
        <w:t>法律、任何有管辖权的法院或任何官方监管机构要求披露的信息</w:t>
      </w:r>
      <w:r w:rsidRPr="00035A4B">
        <w:rPr>
          <w:rFonts w:ascii="宋体" w:eastAsia="宋体" w:hAnsi="宋体" w:cs="宋体"/>
          <w:sz w:val="22"/>
          <w:szCs w:val="22"/>
          <w:lang w:val="en-GB" w:eastAsia="zh-CN"/>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10)Supplier</w:t>
      </w:r>
      <w:r w:rsidR="009A4235" w:rsidRPr="00035A4B">
        <w:rPr>
          <w:rFonts w:eastAsia="Times New Roman"/>
          <w:sz w:val="22"/>
          <w:szCs w:val="22"/>
        </w:rPr>
        <w:t xml:space="preserve"> shall not disclose any </w:t>
      </w:r>
      <w:r w:rsidR="002F20ED" w:rsidRPr="00035A4B">
        <w:rPr>
          <w:rFonts w:eastAsia="Times New Roman"/>
          <w:sz w:val="22"/>
          <w:szCs w:val="22"/>
        </w:rPr>
        <w:t>B</w:t>
      </w:r>
      <w:r w:rsidR="002F20ED" w:rsidRPr="00035A4B">
        <w:rPr>
          <w:rFonts w:eastAsia="Times New Roman" w:hint="eastAsia"/>
          <w:sz w:val="22"/>
          <w:szCs w:val="22"/>
        </w:rPr>
        <w:t>attsys</w:t>
      </w:r>
      <w:r w:rsidR="002F20ED" w:rsidRPr="00035A4B">
        <w:rPr>
          <w:rFonts w:eastAsia="Times New Roman"/>
          <w:sz w:val="22"/>
          <w:szCs w:val="22"/>
        </w:rPr>
        <w:t xml:space="preserve"> and its customer’s </w:t>
      </w:r>
      <w:r w:rsidR="009A4235" w:rsidRPr="00035A4B">
        <w:rPr>
          <w:rFonts w:eastAsia="Times New Roman"/>
          <w:sz w:val="22"/>
          <w:szCs w:val="22"/>
        </w:rPr>
        <w:t>New IPR to third parties</w:t>
      </w:r>
      <w:r w:rsidR="002F20ED" w:rsidRPr="00035A4B">
        <w:rPr>
          <w:rFonts w:eastAsia="Times New Roman"/>
          <w:sz w:val="22"/>
          <w:szCs w:val="22"/>
        </w:rPr>
        <w:t xml:space="preserve">; </w:t>
      </w:r>
    </w:p>
    <w:p w:rsidR="002F20ED" w:rsidRPr="00035A4B" w:rsidRDefault="002F20ED" w:rsidP="009A4235">
      <w:pPr>
        <w:numPr>
          <w:ilvl w:val="2"/>
          <w:numId w:val="1"/>
        </w:numPr>
        <w:autoSpaceDE/>
        <w:autoSpaceDN/>
        <w:adjustRightInd/>
        <w:spacing w:before="240" w:after="240"/>
        <w:jc w:val="both"/>
        <w:rPr>
          <w:rFonts w:eastAsia="Times New Roman"/>
          <w:sz w:val="22"/>
          <w:szCs w:val="22"/>
        </w:rPr>
      </w:pPr>
      <w:r w:rsidRPr="00035A4B">
        <w:rPr>
          <w:rFonts w:ascii="Calibri" w:hAnsi="Calibri" w:hint="eastAsia"/>
          <w:sz w:val="21"/>
          <w:szCs w:val="21"/>
          <w:shd w:val="clear" w:color="auto" w:fill="FFFFFF"/>
          <w:lang w:eastAsia="zh-CN"/>
        </w:rPr>
        <w:lastRenderedPageBreak/>
        <w:t>供应</w:t>
      </w:r>
      <w:r w:rsidRPr="00035A4B">
        <w:rPr>
          <w:rFonts w:ascii="Calibri" w:hAnsi="Calibri"/>
          <w:sz w:val="21"/>
          <w:szCs w:val="21"/>
          <w:shd w:val="clear" w:color="auto" w:fill="FFFFFF"/>
        </w:rPr>
        <w:t>商不得向第三方披露</w:t>
      </w:r>
      <w:r w:rsidRPr="00035A4B">
        <w:rPr>
          <w:rFonts w:ascii="Calibri" w:hAnsi="Calibri"/>
          <w:sz w:val="21"/>
          <w:szCs w:val="21"/>
          <w:shd w:val="clear" w:color="auto" w:fill="FFFFFF"/>
        </w:rPr>
        <w:t>Battsys</w:t>
      </w:r>
      <w:r w:rsidRPr="00035A4B">
        <w:rPr>
          <w:rFonts w:ascii="Calibri" w:hAnsi="Calibri"/>
          <w:sz w:val="21"/>
          <w:szCs w:val="21"/>
          <w:shd w:val="clear" w:color="auto" w:fill="FFFFFF"/>
        </w:rPr>
        <w:t>、</w:t>
      </w:r>
      <w:r w:rsidRPr="00035A4B">
        <w:rPr>
          <w:rFonts w:ascii="Calibri" w:hAnsi="Calibri"/>
          <w:sz w:val="21"/>
          <w:szCs w:val="21"/>
          <w:shd w:val="clear" w:color="auto" w:fill="FFFFFF"/>
        </w:rPr>
        <w:t>Battsys</w:t>
      </w:r>
      <w:r w:rsidRPr="00035A4B">
        <w:rPr>
          <w:rFonts w:ascii="Calibri" w:hAnsi="Calibri"/>
          <w:sz w:val="21"/>
          <w:szCs w:val="21"/>
          <w:shd w:val="clear" w:color="auto" w:fill="FFFFFF"/>
        </w:rPr>
        <w:t>客人的任何新知</w:t>
      </w:r>
      <w:bookmarkStart w:id="3" w:name="_GoBack"/>
      <w:bookmarkEnd w:id="3"/>
      <w:r w:rsidRPr="00035A4B">
        <w:rPr>
          <w:rFonts w:ascii="Calibri" w:hAnsi="Calibri"/>
          <w:sz w:val="21"/>
          <w:szCs w:val="21"/>
          <w:shd w:val="clear" w:color="auto" w:fill="FFFFFF"/>
        </w:rPr>
        <w:t>识产权</w:t>
      </w:r>
      <w:r w:rsidRPr="00035A4B">
        <w:rPr>
          <w:rFonts w:ascii="Calibri" w:hAnsi="Calibri" w:hint="eastAsia"/>
          <w:sz w:val="21"/>
          <w:szCs w:val="21"/>
          <w:shd w:val="clear" w:color="auto" w:fill="FFFFFF"/>
          <w:lang w:eastAsia="zh-CN"/>
        </w:rPr>
        <w:t>;</w:t>
      </w:r>
    </w:p>
    <w:p w:rsidR="009A4235" w:rsidRPr="00035A4B" w:rsidRDefault="00DA1D24" w:rsidP="009A4235">
      <w:pPr>
        <w:numPr>
          <w:ilvl w:val="2"/>
          <w:numId w:val="1"/>
        </w:numPr>
        <w:autoSpaceDE/>
        <w:autoSpaceDN/>
        <w:adjustRightInd/>
        <w:spacing w:before="240" w:after="240"/>
        <w:jc w:val="both"/>
        <w:rPr>
          <w:rFonts w:eastAsia="Times New Roman"/>
          <w:sz w:val="22"/>
          <w:szCs w:val="22"/>
        </w:rPr>
      </w:pPr>
      <w:r w:rsidRPr="00035A4B">
        <w:rPr>
          <w:rFonts w:eastAsia="Times New Roman"/>
          <w:sz w:val="22"/>
          <w:szCs w:val="22"/>
        </w:rPr>
        <w:t>11)</w:t>
      </w:r>
      <w:r w:rsidR="009A4235" w:rsidRPr="00035A4B">
        <w:rPr>
          <w:rFonts w:eastAsia="Times New Roman"/>
          <w:sz w:val="22"/>
          <w:szCs w:val="22"/>
        </w:rPr>
        <w:t xml:space="preserve">The obligations of confidentiality contained in these Confidentiality Obligations shall continue in force indefinitely and the </w:t>
      </w:r>
      <w:r w:rsidRPr="00035A4B">
        <w:rPr>
          <w:rFonts w:eastAsia="Times New Roman"/>
          <w:sz w:val="22"/>
          <w:szCs w:val="22"/>
        </w:rPr>
        <w:t>Supplier</w:t>
      </w:r>
      <w:r w:rsidR="009A4235" w:rsidRPr="00035A4B">
        <w:rPr>
          <w:rFonts w:eastAsia="Times New Roman"/>
          <w:sz w:val="22"/>
          <w:szCs w:val="22"/>
        </w:rPr>
        <w:t xml:space="preserve"> acknowledges that such obligations may survive </w:t>
      </w:r>
      <w:r w:rsidR="00E379FA" w:rsidRPr="00035A4B">
        <w:rPr>
          <w:rFonts w:eastAsia="Times New Roman"/>
          <w:sz w:val="22"/>
          <w:szCs w:val="22"/>
        </w:rPr>
        <w:t xml:space="preserve">within 3 </w:t>
      </w:r>
      <w:r w:rsidR="00E379FA" w:rsidRPr="00035A4B">
        <w:rPr>
          <w:rFonts w:eastAsia="Times New Roman" w:hint="eastAsia"/>
          <w:sz w:val="22"/>
          <w:szCs w:val="22"/>
        </w:rPr>
        <w:t>years</w:t>
      </w:r>
      <w:r w:rsidR="00E379FA" w:rsidRPr="00035A4B">
        <w:rPr>
          <w:rFonts w:eastAsia="Times New Roman"/>
          <w:sz w:val="22"/>
          <w:szCs w:val="22"/>
        </w:rPr>
        <w:t xml:space="preserve"> of </w:t>
      </w:r>
      <w:r w:rsidR="009A4235" w:rsidRPr="00035A4B">
        <w:rPr>
          <w:rFonts w:eastAsia="Times New Roman"/>
          <w:sz w:val="22"/>
          <w:szCs w:val="22"/>
        </w:rPr>
        <w:t xml:space="preserve">the completion of the </w:t>
      </w:r>
      <w:r w:rsidRPr="00035A4B">
        <w:rPr>
          <w:rFonts w:eastAsia="Times New Roman"/>
          <w:sz w:val="22"/>
          <w:szCs w:val="22"/>
        </w:rPr>
        <w:t>Supplier</w:t>
      </w:r>
      <w:r w:rsidR="009A4235" w:rsidRPr="00035A4B">
        <w:rPr>
          <w:rFonts w:eastAsia="Times New Roman"/>
          <w:sz w:val="22"/>
          <w:szCs w:val="22"/>
        </w:rPr>
        <w:t xml:space="preserve"> Project Work.</w:t>
      </w:r>
    </w:p>
    <w:p w:rsidR="00141608" w:rsidRPr="00035A4B" w:rsidRDefault="009A4235" w:rsidP="00DA1D24">
      <w:pPr>
        <w:autoSpaceDE/>
        <w:autoSpaceDN/>
        <w:adjustRightInd/>
        <w:spacing w:before="240" w:after="240"/>
        <w:jc w:val="both"/>
        <w:rPr>
          <w:rFonts w:ascii="宋体" w:eastAsia="宋体" w:hAnsi="宋体" w:cs="宋体"/>
          <w:sz w:val="22"/>
          <w:szCs w:val="22"/>
          <w:lang w:val="en-GB" w:eastAsia="zh-CN"/>
        </w:rPr>
      </w:pPr>
      <w:r w:rsidRPr="00035A4B">
        <w:rPr>
          <w:rFonts w:ascii="宋体" w:eastAsia="宋体" w:hAnsi="宋体" w:cs="宋体" w:hint="eastAsia"/>
          <w:sz w:val="22"/>
          <w:szCs w:val="22"/>
          <w:lang w:val="en-GB" w:eastAsia="zh-CN"/>
        </w:rPr>
        <w:t>本保密义务中包含的保密义务</w:t>
      </w:r>
      <w:r w:rsidR="00531221" w:rsidRPr="00035A4B">
        <w:rPr>
          <w:rFonts w:ascii="宋体" w:eastAsia="宋体" w:hAnsi="宋体" w:cs="宋体" w:hint="eastAsia"/>
          <w:sz w:val="22"/>
          <w:szCs w:val="22"/>
          <w:lang w:val="en-GB" w:eastAsia="zh-CN"/>
        </w:rPr>
        <w:t>持续</w:t>
      </w:r>
      <w:r w:rsidRPr="00035A4B">
        <w:rPr>
          <w:rFonts w:ascii="宋体" w:eastAsia="宋体" w:hAnsi="宋体" w:cs="宋体" w:hint="eastAsia"/>
          <w:sz w:val="22"/>
          <w:szCs w:val="22"/>
          <w:lang w:val="en-GB" w:eastAsia="zh-CN"/>
        </w:rPr>
        <w:t>有效，</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承认该等义务可能在</w:t>
      </w:r>
      <w:r w:rsidR="00DA1D24" w:rsidRPr="00035A4B">
        <w:rPr>
          <w:rFonts w:ascii="宋体" w:eastAsia="宋体" w:hAnsi="宋体" w:cs="宋体" w:hint="eastAsia"/>
          <w:sz w:val="22"/>
          <w:szCs w:val="22"/>
          <w:lang w:val="en-GB" w:eastAsia="zh-CN"/>
        </w:rPr>
        <w:t>供应商</w:t>
      </w:r>
      <w:r w:rsidRPr="00035A4B">
        <w:rPr>
          <w:rFonts w:ascii="宋体" w:eastAsia="宋体" w:hAnsi="宋体" w:cs="宋体" w:hint="eastAsia"/>
          <w:sz w:val="22"/>
          <w:szCs w:val="22"/>
          <w:lang w:val="en-GB" w:eastAsia="zh-CN"/>
        </w:rPr>
        <w:t>项目工作完成后</w:t>
      </w:r>
      <w:r w:rsidR="00E379FA" w:rsidRPr="00035A4B">
        <w:rPr>
          <w:rFonts w:ascii="宋体" w:eastAsia="宋体" w:hAnsi="宋体" w:cs="宋体" w:hint="eastAsia"/>
          <w:sz w:val="22"/>
          <w:szCs w:val="22"/>
          <w:lang w:val="en-GB" w:eastAsia="zh-CN"/>
        </w:rPr>
        <w:t>3年内</w:t>
      </w:r>
      <w:r w:rsidRPr="00035A4B">
        <w:rPr>
          <w:rFonts w:ascii="宋体" w:eastAsia="宋体" w:hAnsi="宋体" w:cs="宋体" w:hint="eastAsia"/>
          <w:sz w:val="22"/>
          <w:szCs w:val="22"/>
          <w:lang w:val="en-GB" w:eastAsia="zh-CN"/>
        </w:rPr>
        <w:t>继续有效。</w:t>
      </w:r>
    </w:p>
    <w:p w:rsidR="00C16A99" w:rsidRPr="00035A4B" w:rsidRDefault="00141608" w:rsidP="00C16A99">
      <w:pPr>
        <w:keepNext/>
        <w:keepLines/>
        <w:numPr>
          <w:ilvl w:val="0"/>
          <w:numId w:val="1"/>
        </w:numPr>
        <w:autoSpaceDE/>
        <w:autoSpaceDN/>
        <w:adjustRightInd/>
        <w:spacing w:before="240" w:after="240"/>
        <w:jc w:val="both"/>
        <w:outlineLvl w:val="1"/>
        <w:rPr>
          <w:rFonts w:eastAsia="宋体"/>
          <w:b/>
          <w:sz w:val="22"/>
          <w:szCs w:val="22"/>
        </w:rPr>
      </w:pPr>
      <w:r w:rsidRPr="00035A4B">
        <w:rPr>
          <w:rFonts w:eastAsia="宋体"/>
          <w:b/>
          <w:sz w:val="22"/>
          <w:szCs w:val="22"/>
        </w:rPr>
        <w:t>3</w:t>
      </w:r>
      <w:r w:rsidRPr="00035A4B">
        <w:rPr>
          <w:rFonts w:eastAsia="宋体" w:hint="eastAsia"/>
          <w:b/>
          <w:sz w:val="22"/>
          <w:szCs w:val="22"/>
        </w:rPr>
        <w:t>.</w:t>
      </w:r>
      <w:r w:rsidR="00C16A99" w:rsidRPr="00035A4B">
        <w:rPr>
          <w:rFonts w:eastAsia="宋体"/>
          <w:b/>
          <w:sz w:val="22"/>
          <w:szCs w:val="22"/>
        </w:rPr>
        <w:t>G</w:t>
      </w:r>
      <w:r w:rsidR="00224E19" w:rsidRPr="00035A4B">
        <w:rPr>
          <w:rFonts w:eastAsia="宋体" w:hint="eastAsia"/>
          <w:b/>
          <w:sz w:val="22"/>
          <w:szCs w:val="22"/>
          <w:lang w:eastAsia="zh-CN"/>
        </w:rPr>
        <w:t>overning</w:t>
      </w:r>
      <w:r w:rsidR="00224E19" w:rsidRPr="00035A4B">
        <w:rPr>
          <w:rFonts w:eastAsia="宋体"/>
          <w:b/>
          <w:sz w:val="22"/>
          <w:szCs w:val="22"/>
        </w:rPr>
        <w:t xml:space="preserve"> </w:t>
      </w:r>
      <w:r w:rsidR="00224E19" w:rsidRPr="00035A4B">
        <w:rPr>
          <w:rFonts w:eastAsia="宋体" w:hint="eastAsia"/>
          <w:b/>
          <w:sz w:val="22"/>
          <w:szCs w:val="22"/>
          <w:lang w:eastAsia="zh-CN"/>
        </w:rPr>
        <w:t>law</w:t>
      </w:r>
      <w:r w:rsidR="00224E19" w:rsidRPr="00035A4B">
        <w:rPr>
          <w:rFonts w:eastAsia="宋体"/>
          <w:b/>
          <w:sz w:val="22"/>
          <w:szCs w:val="22"/>
        </w:rPr>
        <w:t xml:space="preserve"> </w:t>
      </w:r>
      <w:r w:rsidR="00224E19" w:rsidRPr="00035A4B">
        <w:rPr>
          <w:rFonts w:eastAsia="宋体" w:hint="eastAsia"/>
          <w:b/>
          <w:sz w:val="22"/>
          <w:szCs w:val="22"/>
          <w:lang w:eastAsia="zh-CN"/>
        </w:rPr>
        <w:t>and</w:t>
      </w:r>
      <w:r w:rsidR="00224E19" w:rsidRPr="00035A4B">
        <w:rPr>
          <w:rFonts w:eastAsia="宋体"/>
          <w:b/>
          <w:sz w:val="22"/>
          <w:szCs w:val="22"/>
        </w:rPr>
        <w:t xml:space="preserve"> </w:t>
      </w:r>
      <w:r w:rsidR="00FC5984" w:rsidRPr="00035A4B">
        <w:rPr>
          <w:rFonts w:eastAsia="宋体" w:hint="eastAsia"/>
          <w:b/>
          <w:sz w:val="22"/>
          <w:szCs w:val="22"/>
          <w:lang w:eastAsia="zh-CN"/>
        </w:rPr>
        <w:t>jurisdiction</w:t>
      </w:r>
      <w:r w:rsidR="00C16A99" w:rsidRPr="00035A4B">
        <w:rPr>
          <w:rFonts w:eastAsia="宋体" w:hint="eastAsia"/>
          <w:b/>
          <w:sz w:val="22"/>
          <w:szCs w:val="22"/>
        </w:rPr>
        <w:t>适用法律和管辖权</w:t>
      </w:r>
    </w:p>
    <w:p w:rsidR="00C16A99" w:rsidRPr="00035A4B" w:rsidRDefault="00C16A99" w:rsidP="00FC5984">
      <w:pPr>
        <w:autoSpaceDE/>
        <w:autoSpaceDN/>
        <w:adjustRightInd/>
        <w:spacing w:before="240" w:after="240"/>
        <w:jc w:val="both"/>
        <w:rPr>
          <w:rFonts w:eastAsia="宋体"/>
          <w:sz w:val="22"/>
          <w:szCs w:val="22"/>
          <w:lang w:val="en-GB" w:eastAsia="zh-CN"/>
        </w:rPr>
      </w:pPr>
      <w:r w:rsidRPr="00035A4B">
        <w:rPr>
          <w:rFonts w:eastAsia="宋体"/>
          <w:sz w:val="22"/>
          <w:szCs w:val="22"/>
          <w:lang w:val="en-GB" w:eastAsia="zh-CN"/>
        </w:rPr>
        <w:t xml:space="preserve">This Agreement and all disputes, claims and non-contractual matters arising out its subject matter shall be governed by and construed in accordance with </w:t>
      </w:r>
      <w:r w:rsidR="00FC5984" w:rsidRPr="00035A4B">
        <w:rPr>
          <w:rFonts w:eastAsia="宋体"/>
          <w:sz w:val="22"/>
          <w:szCs w:val="22"/>
          <w:lang w:val="en-GB" w:eastAsia="zh-CN"/>
        </w:rPr>
        <w:t>Chinese</w:t>
      </w:r>
      <w:r w:rsidRPr="00035A4B">
        <w:rPr>
          <w:rFonts w:eastAsia="宋体"/>
          <w:sz w:val="22"/>
          <w:szCs w:val="22"/>
          <w:lang w:val="en-GB" w:eastAsia="zh-CN"/>
        </w:rPr>
        <w:t xml:space="preserve"> law and the Parties irrevocably submit to the non-exclusive juri</w:t>
      </w:r>
      <w:r w:rsidR="00FC5984" w:rsidRPr="00035A4B">
        <w:rPr>
          <w:rFonts w:eastAsia="宋体"/>
          <w:sz w:val="22"/>
          <w:szCs w:val="22"/>
          <w:lang w:val="en-GB" w:eastAsia="zh-CN"/>
        </w:rPr>
        <w:t>sdiction of the Chinese</w:t>
      </w:r>
      <w:r w:rsidRPr="00035A4B">
        <w:rPr>
          <w:rFonts w:eastAsia="宋体"/>
          <w:sz w:val="22"/>
          <w:szCs w:val="22"/>
          <w:lang w:val="en-GB" w:eastAsia="zh-CN"/>
        </w:rPr>
        <w:t xml:space="preserve"> courts. </w:t>
      </w:r>
    </w:p>
    <w:p w:rsidR="00FC5984" w:rsidRPr="00035A4B" w:rsidRDefault="00C16A99" w:rsidP="00FC5984">
      <w:pPr>
        <w:autoSpaceDE/>
        <w:autoSpaceDN/>
        <w:adjustRightInd/>
        <w:jc w:val="both"/>
        <w:rPr>
          <w:rFonts w:ascii="宋体" w:eastAsia="宋体" w:hAnsi="宋体" w:cs="宋体"/>
          <w:sz w:val="22"/>
          <w:szCs w:val="22"/>
          <w:lang w:val="en-GB" w:eastAsia="zh-CN"/>
        </w:rPr>
      </w:pPr>
      <w:r w:rsidRPr="00035A4B">
        <w:rPr>
          <w:rFonts w:ascii="宋体" w:eastAsia="宋体" w:hAnsi="宋体" w:cs="宋体"/>
          <w:sz w:val="22"/>
          <w:szCs w:val="22"/>
          <w:lang w:val="en-GB" w:eastAsia="zh-CN"/>
        </w:rPr>
        <w:t>本协议及由于其标的产生的所有争议/诉求/非合同事宜应适用</w:t>
      </w:r>
      <w:r w:rsidR="00FC5984" w:rsidRPr="00035A4B">
        <w:rPr>
          <w:rFonts w:ascii="宋体" w:eastAsia="宋体" w:hAnsi="宋体" w:cs="宋体" w:hint="eastAsia"/>
          <w:sz w:val="22"/>
          <w:szCs w:val="22"/>
          <w:lang w:val="en-GB" w:eastAsia="zh-CN"/>
        </w:rPr>
        <w:t>中国</w:t>
      </w:r>
      <w:r w:rsidRPr="00035A4B">
        <w:rPr>
          <w:rFonts w:ascii="宋体" w:eastAsia="宋体" w:hAnsi="宋体" w:cs="宋体"/>
          <w:sz w:val="22"/>
          <w:szCs w:val="22"/>
          <w:lang w:val="en-GB" w:eastAsia="zh-CN"/>
        </w:rPr>
        <w:t>法律并依据其解</w:t>
      </w:r>
    </w:p>
    <w:p w:rsidR="00C16A99" w:rsidRPr="00035A4B" w:rsidRDefault="00C16A99" w:rsidP="00FC5984">
      <w:pPr>
        <w:autoSpaceDE/>
        <w:autoSpaceDN/>
        <w:adjustRightInd/>
        <w:jc w:val="both"/>
        <w:rPr>
          <w:rFonts w:ascii="宋体" w:eastAsia="宋体" w:hAnsi="宋体" w:cs="宋体"/>
          <w:sz w:val="22"/>
          <w:szCs w:val="22"/>
          <w:lang w:val="en-GB" w:eastAsia="zh-CN"/>
        </w:rPr>
      </w:pPr>
      <w:r w:rsidRPr="00035A4B">
        <w:rPr>
          <w:rFonts w:ascii="宋体" w:eastAsia="宋体" w:hAnsi="宋体" w:cs="宋体"/>
          <w:sz w:val="22"/>
          <w:szCs w:val="22"/>
          <w:lang w:val="en-GB" w:eastAsia="zh-CN"/>
        </w:rPr>
        <w:t>释。双方同意</w:t>
      </w:r>
      <w:r w:rsidR="00FC5984" w:rsidRPr="00035A4B">
        <w:rPr>
          <w:rFonts w:ascii="宋体" w:eastAsia="宋体" w:hAnsi="宋体" w:cs="宋体" w:hint="eastAsia"/>
          <w:sz w:val="22"/>
          <w:szCs w:val="22"/>
          <w:lang w:val="en-GB" w:eastAsia="zh-CN"/>
        </w:rPr>
        <w:t>中国</w:t>
      </w:r>
      <w:r w:rsidRPr="00035A4B">
        <w:rPr>
          <w:rFonts w:ascii="宋体" w:eastAsia="宋体" w:hAnsi="宋体" w:cs="宋体"/>
          <w:sz w:val="22"/>
          <w:szCs w:val="22"/>
          <w:lang w:val="en-GB" w:eastAsia="zh-CN"/>
        </w:rPr>
        <w:t>法院具有非排他性的管辖权。</w:t>
      </w:r>
    </w:p>
    <w:p w:rsidR="00FC5984" w:rsidRPr="00035A4B" w:rsidRDefault="00FC5984" w:rsidP="00C16A99">
      <w:pPr>
        <w:rPr>
          <w:lang w:eastAsia="zh-CN"/>
        </w:rPr>
      </w:pPr>
    </w:p>
    <w:p w:rsidR="00FC5984" w:rsidRPr="00035A4B" w:rsidRDefault="00FC5984" w:rsidP="00C16A99">
      <w:pPr>
        <w:rPr>
          <w:lang w:eastAsia="zh-CN"/>
        </w:rPr>
      </w:pPr>
    </w:p>
    <w:p w:rsidR="00FC5984" w:rsidRPr="00035A4B" w:rsidRDefault="00FC5984" w:rsidP="00C16A99">
      <w:pPr>
        <w:rPr>
          <w:lang w:eastAsia="zh-CN"/>
        </w:rPr>
      </w:pPr>
    </w:p>
    <w:p w:rsidR="0024476E" w:rsidRPr="00035A4B" w:rsidRDefault="0024476E" w:rsidP="00C16A99">
      <w:pPr>
        <w:rPr>
          <w:lang w:eastAsia="zh-CN"/>
        </w:rPr>
      </w:pPr>
    </w:p>
    <w:p w:rsidR="0024476E" w:rsidRPr="00035A4B" w:rsidRDefault="0024476E" w:rsidP="00C16A99">
      <w:pPr>
        <w:rPr>
          <w:lang w:eastAsia="zh-CN"/>
        </w:rPr>
      </w:pPr>
    </w:p>
    <w:tbl>
      <w:tblPr>
        <w:tblW w:w="9405" w:type="dxa"/>
        <w:tblInd w:w="-180" w:type="dxa"/>
        <w:tblLook w:val="01E0" w:firstRow="1" w:lastRow="1" w:firstColumn="1" w:lastColumn="1" w:noHBand="0" w:noVBand="0"/>
      </w:tblPr>
      <w:tblGrid>
        <w:gridCol w:w="1472"/>
        <w:gridCol w:w="3320"/>
        <w:gridCol w:w="1293"/>
        <w:gridCol w:w="3320"/>
      </w:tblGrid>
      <w:tr w:rsidR="00035A4B" w:rsidRPr="00035A4B" w:rsidTr="00A76747">
        <w:tc>
          <w:tcPr>
            <w:tcW w:w="9405" w:type="dxa"/>
            <w:gridSpan w:val="4"/>
          </w:tcPr>
          <w:p w:rsidR="00FC5984" w:rsidRPr="00035A4B" w:rsidRDefault="00FC5984" w:rsidP="00A76747">
            <w:pPr>
              <w:widowControl w:val="0"/>
              <w:tabs>
                <w:tab w:val="left" w:pos="2772"/>
              </w:tabs>
              <w:rPr>
                <w:b/>
                <w:sz w:val="22"/>
                <w:szCs w:val="22"/>
              </w:rPr>
            </w:pPr>
            <w:r w:rsidRPr="00035A4B">
              <w:rPr>
                <w:b/>
                <w:sz w:val="22"/>
                <w:szCs w:val="22"/>
              </w:rPr>
              <w:t>For and on behalf of:</w:t>
            </w:r>
            <w:r w:rsidRPr="00035A4B">
              <w:rPr>
                <w:b/>
                <w:bCs/>
                <w:sz w:val="22"/>
                <w:szCs w:val="22"/>
              </w:rPr>
              <w:t xml:space="preserve"> </w:t>
            </w:r>
            <w:r w:rsidRPr="00035A4B">
              <w:rPr>
                <w:b/>
                <w:bCs/>
                <w:sz w:val="22"/>
                <w:szCs w:val="22"/>
              </w:rPr>
              <w:t>代表：</w:t>
            </w:r>
          </w:p>
          <w:p w:rsidR="00FC5984" w:rsidRPr="00035A4B" w:rsidRDefault="00FC5984" w:rsidP="00FC5984">
            <w:pPr>
              <w:widowControl w:val="0"/>
              <w:tabs>
                <w:tab w:val="left" w:pos="2772"/>
              </w:tabs>
              <w:rPr>
                <w:rFonts w:ascii="宋体" w:eastAsia="宋体" w:hAnsi="宋体"/>
                <w:b/>
                <w:sz w:val="22"/>
                <w:szCs w:val="22"/>
              </w:rPr>
            </w:pPr>
          </w:p>
        </w:tc>
      </w:tr>
      <w:tr w:rsidR="00035A4B" w:rsidRPr="00035A4B" w:rsidTr="00A76747">
        <w:tc>
          <w:tcPr>
            <w:tcW w:w="1472" w:type="dxa"/>
          </w:tcPr>
          <w:p w:rsidR="00FC5984" w:rsidRPr="00035A4B" w:rsidRDefault="00FC5984" w:rsidP="00A76747">
            <w:pPr>
              <w:widowControl w:val="0"/>
              <w:spacing w:before="120" w:after="120"/>
              <w:rPr>
                <w:sz w:val="22"/>
                <w:szCs w:val="22"/>
              </w:rPr>
            </w:pPr>
            <w:r w:rsidRPr="00035A4B">
              <w:rPr>
                <w:sz w:val="22"/>
                <w:szCs w:val="22"/>
              </w:rPr>
              <w:t>Signature:</w:t>
            </w:r>
          </w:p>
        </w:tc>
        <w:tc>
          <w:tcPr>
            <w:tcW w:w="3320" w:type="dxa"/>
          </w:tcPr>
          <w:p w:rsidR="00FC5984" w:rsidRPr="00035A4B" w:rsidRDefault="00FC5984" w:rsidP="00A76747">
            <w:pPr>
              <w:widowControl w:val="0"/>
              <w:spacing w:before="120" w:after="120"/>
              <w:rPr>
                <w:sz w:val="22"/>
                <w:szCs w:val="22"/>
              </w:rPr>
            </w:pPr>
            <w:r w:rsidRPr="00035A4B">
              <w:rPr>
                <w:sz w:val="22"/>
                <w:szCs w:val="22"/>
              </w:rPr>
              <w:t>_______________________</w:t>
            </w:r>
          </w:p>
        </w:tc>
        <w:tc>
          <w:tcPr>
            <w:tcW w:w="1293" w:type="dxa"/>
          </w:tcPr>
          <w:p w:rsidR="00FC5984" w:rsidRPr="00035A4B" w:rsidRDefault="00FC5984" w:rsidP="00A76747">
            <w:pPr>
              <w:widowControl w:val="0"/>
              <w:spacing w:before="120" w:after="120"/>
              <w:rPr>
                <w:sz w:val="22"/>
                <w:szCs w:val="22"/>
              </w:rPr>
            </w:pPr>
            <w:r w:rsidRPr="00035A4B">
              <w:rPr>
                <w:sz w:val="22"/>
                <w:szCs w:val="22"/>
              </w:rPr>
              <w:t>Signature:</w:t>
            </w:r>
          </w:p>
        </w:tc>
        <w:tc>
          <w:tcPr>
            <w:tcW w:w="3320" w:type="dxa"/>
          </w:tcPr>
          <w:p w:rsidR="00FC5984" w:rsidRPr="00035A4B" w:rsidRDefault="00FC5984" w:rsidP="00A76747">
            <w:pPr>
              <w:widowControl w:val="0"/>
              <w:tabs>
                <w:tab w:val="left" w:pos="2772"/>
              </w:tabs>
              <w:spacing w:before="120" w:after="120"/>
              <w:rPr>
                <w:sz w:val="22"/>
                <w:szCs w:val="22"/>
              </w:rPr>
            </w:pPr>
            <w:r w:rsidRPr="00035A4B">
              <w:rPr>
                <w:sz w:val="22"/>
                <w:szCs w:val="22"/>
              </w:rPr>
              <w:t>______________________</w:t>
            </w:r>
          </w:p>
        </w:tc>
      </w:tr>
      <w:tr w:rsidR="00035A4B" w:rsidRPr="00035A4B" w:rsidTr="00A76747">
        <w:tc>
          <w:tcPr>
            <w:tcW w:w="1472" w:type="dxa"/>
          </w:tcPr>
          <w:p w:rsidR="00FC5984" w:rsidRPr="00035A4B" w:rsidRDefault="00FC5984" w:rsidP="00A76747">
            <w:pPr>
              <w:widowControl w:val="0"/>
              <w:spacing w:before="120" w:after="120"/>
              <w:rPr>
                <w:sz w:val="22"/>
                <w:szCs w:val="22"/>
              </w:rPr>
            </w:pPr>
            <w:r w:rsidRPr="00035A4B">
              <w:rPr>
                <w:sz w:val="22"/>
                <w:szCs w:val="22"/>
              </w:rPr>
              <w:t>Name:</w:t>
            </w:r>
          </w:p>
        </w:tc>
        <w:tc>
          <w:tcPr>
            <w:tcW w:w="3320" w:type="dxa"/>
          </w:tcPr>
          <w:p w:rsidR="00FC5984" w:rsidRPr="00035A4B" w:rsidRDefault="00FC5984" w:rsidP="00A76747">
            <w:pPr>
              <w:widowControl w:val="0"/>
              <w:spacing w:before="120" w:after="120"/>
              <w:rPr>
                <w:sz w:val="22"/>
                <w:szCs w:val="22"/>
              </w:rPr>
            </w:pPr>
            <w:r w:rsidRPr="00035A4B">
              <w:rPr>
                <w:sz w:val="22"/>
                <w:szCs w:val="22"/>
              </w:rPr>
              <w:t>_______________________</w:t>
            </w:r>
          </w:p>
        </w:tc>
        <w:tc>
          <w:tcPr>
            <w:tcW w:w="1293" w:type="dxa"/>
          </w:tcPr>
          <w:p w:rsidR="00FC5984" w:rsidRPr="00035A4B" w:rsidRDefault="00FC5984" w:rsidP="00A76747">
            <w:pPr>
              <w:widowControl w:val="0"/>
              <w:spacing w:before="120" w:after="120"/>
              <w:rPr>
                <w:sz w:val="22"/>
                <w:szCs w:val="22"/>
              </w:rPr>
            </w:pPr>
            <w:r w:rsidRPr="00035A4B">
              <w:rPr>
                <w:sz w:val="22"/>
                <w:szCs w:val="22"/>
              </w:rPr>
              <w:t>Name:</w:t>
            </w:r>
          </w:p>
        </w:tc>
        <w:tc>
          <w:tcPr>
            <w:tcW w:w="3320" w:type="dxa"/>
          </w:tcPr>
          <w:p w:rsidR="00FC5984" w:rsidRPr="00035A4B" w:rsidRDefault="00FC5984" w:rsidP="00A76747">
            <w:pPr>
              <w:widowControl w:val="0"/>
              <w:tabs>
                <w:tab w:val="left" w:pos="2772"/>
              </w:tabs>
              <w:spacing w:before="120" w:after="120"/>
              <w:rPr>
                <w:sz w:val="22"/>
                <w:szCs w:val="22"/>
              </w:rPr>
            </w:pPr>
            <w:r w:rsidRPr="00035A4B">
              <w:rPr>
                <w:sz w:val="22"/>
                <w:szCs w:val="22"/>
              </w:rPr>
              <w:t>______________________</w:t>
            </w:r>
          </w:p>
        </w:tc>
      </w:tr>
      <w:tr w:rsidR="00035A4B" w:rsidRPr="00035A4B" w:rsidTr="00A76747">
        <w:tc>
          <w:tcPr>
            <w:tcW w:w="1472" w:type="dxa"/>
          </w:tcPr>
          <w:p w:rsidR="00FC5984" w:rsidRPr="00035A4B" w:rsidRDefault="00FC5984" w:rsidP="00A76747">
            <w:pPr>
              <w:widowControl w:val="0"/>
              <w:spacing w:before="120" w:after="120"/>
              <w:rPr>
                <w:sz w:val="22"/>
                <w:szCs w:val="22"/>
              </w:rPr>
            </w:pPr>
            <w:r w:rsidRPr="00035A4B">
              <w:rPr>
                <w:sz w:val="22"/>
                <w:szCs w:val="22"/>
              </w:rPr>
              <w:t>Title:</w:t>
            </w:r>
          </w:p>
        </w:tc>
        <w:tc>
          <w:tcPr>
            <w:tcW w:w="3320" w:type="dxa"/>
          </w:tcPr>
          <w:p w:rsidR="00FC5984" w:rsidRPr="00035A4B" w:rsidRDefault="00FC5984" w:rsidP="00A76747">
            <w:pPr>
              <w:widowControl w:val="0"/>
              <w:spacing w:before="120" w:after="120"/>
              <w:rPr>
                <w:sz w:val="22"/>
                <w:szCs w:val="22"/>
              </w:rPr>
            </w:pPr>
            <w:r w:rsidRPr="00035A4B">
              <w:rPr>
                <w:sz w:val="22"/>
                <w:szCs w:val="22"/>
              </w:rPr>
              <w:t>_______________________</w:t>
            </w:r>
          </w:p>
        </w:tc>
        <w:tc>
          <w:tcPr>
            <w:tcW w:w="1293" w:type="dxa"/>
          </w:tcPr>
          <w:p w:rsidR="00FC5984" w:rsidRPr="00035A4B" w:rsidRDefault="00FC5984" w:rsidP="00A76747">
            <w:pPr>
              <w:widowControl w:val="0"/>
              <w:spacing w:before="120" w:after="120"/>
              <w:rPr>
                <w:sz w:val="22"/>
                <w:szCs w:val="22"/>
              </w:rPr>
            </w:pPr>
            <w:r w:rsidRPr="00035A4B">
              <w:rPr>
                <w:sz w:val="22"/>
                <w:szCs w:val="22"/>
              </w:rPr>
              <w:t>Title:</w:t>
            </w:r>
          </w:p>
        </w:tc>
        <w:tc>
          <w:tcPr>
            <w:tcW w:w="3320" w:type="dxa"/>
          </w:tcPr>
          <w:p w:rsidR="00FC5984" w:rsidRPr="00035A4B" w:rsidRDefault="00FC5984" w:rsidP="00A76747">
            <w:pPr>
              <w:widowControl w:val="0"/>
              <w:tabs>
                <w:tab w:val="left" w:pos="2772"/>
              </w:tabs>
              <w:spacing w:before="120" w:after="120"/>
              <w:rPr>
                <w:sz w:val="22"/>
                <w:szCs w:val="22"/>
              </w:rPr>
            </w:pPr>
            <w:r w:rsidRPr="00035A4B">
              <w:rPr>
                <w:sz w:val="22"/>
                <w:szCs w:val="22"/>
              </w:rPr>
              <w:t>______________________</w:t>
            </w:r>
          </w:p>
        </w:tc>
      </w:tr>
      <w:tr w:rsidR="00035A4B" w:rsidRPr="00035A4B" w:rsidTr="00A76747">
        <w:tc>
          <w:tcPr>
            <w:tcW w:w="1472" w:type="dxa"/>
          </w:tcPr>
          <w:p w:rsidR="00FC5984" w:rsidRPr="00035A4B" w:rsidRDefault="00FC5984" w:rsidP="00A76747">
            <w:pPr>
              <w:widowControl w:val="0"/>
              <w:spacing w:before="120" w:after="120"/>
              <w:rPr>
                <w:sz w:val="22"/>
                <w:szCs w:val="22"/>
              </w:rPr>
            </w:pPr>
            <w:r w:rsidRPr="00035A4B">
              <w:rPr>
                <w:sz w:val="22"/>
                <w:szCs w:val="22"/>
              </w:rPr>
              <w:t>Date:</w:t>
            </w:r>
          </w:p>
        </w:tc>
        <w:tc>
          <w:tcPr>
            <w:tcW w:w="3320" w:type="dxa"/>
          </w:tcPr>
          <w:p w:rsidR="00FC5984" w:rsidRPr="00035A4B" w:rsidRDefault="00FC5984" w:rsidP="00A76747">
            <w:pPr>
              <w:widowControl w:val="0"/>
              <w:spacing w:before="120" w:after="120"/>
              <w:rPr>
                <w:sz w:val="22"/>
                <w:szCs w:val="22"/>
              </w:rPr>
            </w:pPr>
            <w:r w:rsidRPr="00035A4B">
              <w:rPr>
                <w:sz w:val="22"/>
                <w:szCs w:val="22"/>
              </w:rPr>
              <w:t>_______________________</w:t>
            </w:r>
          </w:p>
        </w:tc>
        <w:tc>
          <w:tcPr>
            <w:tcW w:w="1293" w:type="dxa"/>
          </w:tcPr>
          <w:p w:rsidR="00FC5984" w:rsidRPr="00035A4B" w:rsidRDefault="00FC5984" w:rsidP="00A76747">
            <w:pPr>
              <w:widowControl w:val="0"/>
              <w:spacing w:before="120" w:after="120"/>
              <w:rPr>
                <w:sz w:val="22"/>
                <w:szCs w:val="22"/>
              </w:rPr>
            </w:pPr>
            <w:r w:rsidRPr="00035A4B">
              <w:rPr>
                <w:sz w:val="22"/>
                <w:szCs w:val="22"/>
              </w:rPr>
              <w:t>Date:</w:t>
            </w:r>
          </w:p>
        </w:tc>
        <w:tc>
          <w:tcPr>
            <w:tcW w:w="3320" w:type="dxa"/>
          </w:tcPr>
          <w:p w:rsidR="00FC5984" w:rsidRPr="00035A4B" w:rsidRDefault="00FC5984" w:rsidP="00A76747">
            <w:pPr>
              <w:widowControl w:val="0"/>
              <w:tabs>
                <w:tab w:val="left" w:pos="2772"/>
              </w:tabs>
              <w:spacing w:before="120" w:after="120"/>
              <w:rPr>
                <w:sz w:val="22"/>
                <w:szCs w:val="22"/>
              </w:rPr>
            </w:pPr>
            <w:r w:rsidRPr="00035A4B">
              <w:rPr>
                <w:sz w:val="22"/>
                <w:szCs w:val="22"/>
              </w:rPr>
              <w:t>______________________</w:t>
            </w:r>
          </w:p>
        </w:tc>
      </w:tr>
    </w:tbl>
    <w:p w:rsidR="00FC5984" w:rsidRPr="00035A4B" w:rsidRDefault="00FC5984" w:rsidP="00FC5984">
      <w:pPr>
        <w:autoSpaceDE/>
        <w:autoSpaceDN/>
        <w:adjustRightInd/>
        <w:spacing w:before="240" w:after="240"/>
        <w:jc w:val="both"/>
        <w:rPr>
          <w:rFonts w:eastAsia="宋体"/>
          <w:sz w:val="22"/>
          <w:szCs w:val="22"/>
          <w:lang w:val="en-GB" w:eastAsia="zh-CN"/>
        </w:rPr>
      </w:pPr>
    </w:p>
    <w:p w:rsidR="00C16A99" w:rsidRPr="00035A4B" w:rsidRDefault="00C16A99" w:rsidP="00FC5984">
      <w:pPr>
        <w:autoSpaceDE/>
        <w:autoSpaceDN/>
        <w:adjustRightInd/>
        <w:spacing w:before="240" w:after="240"/>
        <w:jc w:val="both"/>
        <w:rPr>
          <w:rFonts w:eastAsia="宋体"/>
          <w:sz w:val="22"/>
          <w:szCs w:val="22"/>
          <w:lang w:val="en-GB" w:eastAsia="zh-CN"/>
        </w:rPr>
      </w:pPr>
      <w:r w:rsidRPr="00035A4B">
        <w:rPr>
          <w:rFonts w:eastAsia="宋体"/>
          <w:sz w:val="22"/>
          <w:szCs w:val="22"/>
          <w:lang w:val="en-GB" w:eastAsia="zh-CN"/>
        </w:rPr>
        <w:t>Signed and agreed by each of the Parties acting by their respective authorised representatives:</w:t>
      </w:r>
    </w:p>
    <w:p w:rsidR="00C16A99" w:rsidRPr="00035A4B" w:rsidRDefault="00C16A99" w:rsidP="00C16A99">
      <w:pPr>
        <w:pStyle w:val="3"/>
        <w:numPr>
          <w:ilvl w:val="0"/>
          <w:numId w:val="0"/>
        </w:numPr>
        <w:spacing w:after="0" w:line="240" w:lineRule="auto"/>
        <w:rPr>
          <w:szCs w:val="22"/>
          <w:lang w:eastAsia="zh-CN"/>
        </w:rPr>
      </w:pPr>
      <w:r w:rsidRPr="00035A4B">
        <w:rPr>
          <w:szCs w:val="22"/>
          <w:lang w:eastAsia="zh-CN"/>
        </w:rPr>
        <w:t>各方通过其授权代表签署并同意。</w:t>
      </w:r>
    </w:p>
    <w:p w:rsidR="00C967BC" w:rsidRPr="00035A4B" w:rsidRDefault="00C967BC" w:rsidP="0024476E">
      <w:pPr>
        <w:pStyle w:val="a7"/>
        <w:widowControl w:val="0"/>
        <w:spacing w:line="288" w:lineRule="auto"/>
        <w:ind w:firstLineChars="0" w:firstLine="0"/>
        <w:jc w:val="both"/>
        <w:rPr>
          <w:rFonts w:ascii="宋体" w:eastAsia="宋体" w:hAnsi="宋体"/>
          <w:sz w:val="22"/>
          <w:szCs w:val="22"/>
        </w:rPr>
      </w:pPr>
    </w:p>
    <w:p w:rsidR="00B60E52" w:rsidRPr="00035A4B" w:rsidRDefault="00B60E52"/>
    <w:sectPr w:rsidR="00B60E52" w:rsidRPr="00035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E85" w:rsidRDefault="008F3E85" w:rsidP="00C967BC">
      <w:r>
        <w:separator/>
      </w:r>
    </w:p>
  </w:endnote>
  <w:endnote w:type="continuationSeparator" w:id="0">
    <w:p w:rsidR="008F3E85" w:rsidRDefault="008F3E85" w:rsidP="00C9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E85" w:rsidRDefault="008F3E85" w:rsidP="00C967BC">
      <w:r>
        <w:separator/>
      </w:r>
    </w:p>
  </w:footnote>
  <w:footnote w:type="continuationSeparator" w:id="0">
    <w:p w:rsidR="008F3E85" w:rsidRDefault="008F3E85" w:rsidP="00C96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7DFC"/>
    <w:multiLevelType w:val="hybridMultilevel"/>
    <w:tmpl w:val="2E968692"/>
    <w:lvl w:ilvl="0" w:tplc="03F05D52">
      <w:start w:val="2"/>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8742FF"/>
    <w:multiLevelType w:val="multilevel"/>
    <w:tmpl w:val="989894A4"/>
    <w:styleLink w:val="LPBaseMultilevel"/>
    <w:lvl w:ilvl="0">
      <w:start w:val="1"/>
      <w:numFmt w:val="decimal"/>
      <w:lvlText w:val="%1."/>
      <w:lvlJc w:val="left"/>
      <w:pPr>
        <w:ind w:left="720" w:hanging="720"/>
      </w:pPr>
      <w:rPr>
        <w:rFonts w:asciiTheme="minorHAnsi" w:hAnsiTheme="minorHAnsi" w:hint="default"/>
        <w:b/>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1872" w:hanging="432"/>
      </w:pPr>
      <w:rPr>
        <w:rFonts w:hint="default"/>
      </w:rPr>
    </w:lvl>
    <w:lvl w:ilvl="4">
      <w:start w:val="1"/>
      <w:numFmt w:val="bullet"/>
      <w:lvlText w:val=""/>
      <w:lvlJc w:val="left"/>
      <w:pPr>
        <w:tabs>
          <w:tab w:val="num" w:pos="1872"/>
        </w:tabs>
        <w:ind w:left="2304" w:hanging="432"/>
      </w:pPr>
      <w:rPr>
        <w:rFonts w:ascii="Symbol" w:hAnsi="Symbol" w:hint="default"/>
        <w:color w:val="auto"/>
      </w:rPr>
    </w:lvl>
    <w:lvl w:ilvl="5">
      <w:start w:val="1"/>
      <w:numFmt w:val="bullet"/>
      <w:lvlText w:val=""/>
      <w:lvlJc w:val="left"/>
      <w:pPr>
        <w:ind w:left="2304" w:hanging="432"/>
      </w:pPr>
      <w:rPr>
        <w:rFonts w:ascii="Symbol" w:hAnsi="Symbol" w:hint="default"/>
        <w:color w:val="auto"/>
      </w:rPr>
    </w:lvl>
    <w:lvl w:ilvl="6">
      <w:start w:val="1"/>
      <w:numFmt w:val="bullet"/>
      <w:lvlText w:val=""/>
      <w:lvlJc w:val="left"/>
      <w:pPr>
        <w:ind w:left="2304" w:hanging="432"/>
      </w:pPr>
      <w:rPr>
        <w:rFonts w:ascii="Symbol" w:hAnsi="Symbol" w:hint="default"/>
        <w:color w:val="auto"/>
      </w:rPr>
    </w:lvl>
    <w:lvl w:ilvl="7">
      <w:start w:val="1"/>
      <w:numFmt w:val="bullet"/>
      <w:lvlText w:val=""/>
      <w:lvlJc w:val="left"/>
      <w:pPr>
        <w:ind w:left="2304" w:hanging="432"/>
      </w:pPr>
      <w:rPr>
        <w:rFonts w:ascii="Symbol" w:hAnsi="Symbol" w:hint="default"/>
        <w:color w:val="auto"/>
      </w:rPr>
    </w:lvl>
    <w:lvl w:ilvl="8">
      <w:start w:val="1"/>
      <w:numFmt w:val="bullet"/>
      <w:lvlText w:val=""/>
      <w:lvlJc w:val="left"/>
      <w:pPr>
        <w:ind w:left="2304" w:hanging="432"/>
      </w:pPr>
      <w:rPr>
        <w:rFonts w:ascii="Symbol" w:hAnsi="Symbol" w:hint="default"/>
        <w:color w:val="auto"/>
      </w:rPr>
    </w:lvl>
  </w:abstractNum>
  <w:abstractNum w:abstractNumId="2" w15:restartNumberingAfterBreak="0">
    <w:nsid w:val="12DF22AA"/>
    <w:multiLevelType w:val="multilevel"/>
    <w:tmpl w:val="DC149D52"/>
    <w:styleLink w:val="LP-NoList"/>
    <w:lvl w:ilvl="0">
      <w:start w:val="1"/>
      <w:numFmt w:val="none"/>
      <w:suff w:val="nothing"/>
      <w:lvlText w:val="%1"/>
      <w:lvlJc w:val="left"/>
      <w:pPr>
        <w:ind w:left="0" w:firstLine="0"/>
      </w:pPr>
      <w:rPr>
        <w:rFonts w:asciiTheme="minorHAnsi" w:hAnsiTheme="minorHAnsi" w:hint="default"/>
        <w:color w:val="auto"/>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5148DF"/>
    <w:multiLevelType w:val="hybridMultilevel"/>
    <w:tmpl w:val="923EF842"/>
    <w:lvl w:ilvl="0" w:tplc="5D6C61AA">
      <w:start w:val="1"/>
      <w:numFmt w:val="decimal"/>
      <w:lvlText w:val="(%1)"/>
      <w:lvlJc w:val="left"/>
      <w:pPr>
        <w:ind w:left="720" w:hanging="360"/>
      </w:pPr>
      <w:rPr>
        <w:rFonts w:hint="default"/>
        <w:b w:val="0"/>
      </w:rPr>
    </w:lvl>
    <w:lvl w:ilvl="1" w:tplc="4C3C20B0" w:tentative="1">
      <w:start w:val="1"/>
      <w:numFmt w:val="lowerLetter"/>
      <w:lvlText w:val="%2."/>
      <w:lvlJc w:val="left"/>
      <w:pPr>
        <w:ind w:left="1440" w:hanging="360"/>
      </w:pPr>
    </w:lvl>
    <w:lvl w:ilvl="2" w:tplc="507ABE68" w:tentative="1">
      <w:start w:val="1"/>
      <w:numFmt w:val="lowerRoman"/>
      <w:lvlText w:val="%3."/>
      <w:lvlJc w:val="right"/>
      <w:pPr>
        <w:ind w:left="2160" w:hanging="180"/>
      </w:pPr>
    </w:lvl>
    <w:lvl w:ilvl="3" w:tplc="1FC40BE6" w:tentative="1">
      <w:start w:val="1"/>
      <w:numFmt w:val="decimal"/>
      <w:lvlText w:val="%4."/>
      <w:lvlJc w:val="left"/>
      <w:pPr>
        <w:ind w:left="2880" w:hanging="360"/>
      </w:pPr>
    </w:lvl>
    <w:lvl w:ilvl="4" w:tplc="F9BE7330" w:tentative="1">
      <w:start w:val="1"/>
      <w:numFmt w:val="lowerLetter"/>
      <w:lvlText w:val="%5."/>
      <w:lvlJc w:val="left"/>
      <w:pPr>
        <w:ind w:left="3600" w:hanging="360"/>
      </w:pPr>
    </w:lvl>
    <w:lvl w:ilvl="5" w:tplc="89B68384" w:tentative="1">
      <w:start w:val="1"/>
      <w:numFmt w:val="lowerRoman"/>
      <w:lvlText w:val="%6."/>
      <w:lvlJc w:val="right"/>
      <w:pPr>
        <w:ind w:left="4320" w:hanging="180"/>
      </w:pPr>
    </w:lvl>
    <w:lvl w:ilvl="6" w:tplc="F56854FA" w:tentative="1">
      <w:start w:val="1"/>
      <w:numFmt w:val="decimal"/>
      <w:lvlText w:val="%7."/>
      <w:lvlJc w:val="left"/>
      <w:pPr>
        <w:ind w:left="5040" w:hanging="360"/>
      </w:pPr>
    </w:lvl>
    <w:lvl w:ilvl="7" w:tplc="8564BCE8" w:tentative="1">
      <w:start w:val="1"/>
      <w:numFmt w:val="lowerLetter"/>
      <w:lvlText w:val="%8."/>
      <w:lvlJc w:val="left"/>
      <w:pPr>
        <w:ind w:left="5760" w:hanging="360"/>
      </w:pPr>
    </w:lvl>
    <w:lvl w:ilvl="8" w:tplc="883E1754" w:tentative="1">
      <w:start w:val="1"/>
      <w:numFmt w:val="lowerRoman"/>
      <w:lvlText w:val="%9."/>
      <w:lvlJc w:val="right"/>
      <w:pPr>
        <w:ind w:left="6480" w:hanging="180"/>
      </w:pPr>
    </w:lvl>
  </w:abstractNum>
  <w:abstractNum w:abstractNumId="4" w15:restartNumberingAfterBreak="0">
    <w:nsid w:val="77D61255"/>
    <w:multiLevelType w:val="multilevel"/>
    <w:tmpl w:val="F1D86E2C"/>
    <w:name w:val="main_list"/>
    <w:lvl w:ilvl="0">
      <w:start w:val="1"/>
      <w:numFmt w:val="decimal"/>
      <w:pStyle w:val="1"/>
      <w:lvlText w:val="%1."/>
      <w:lvlJc w:val="left"/>
      <w:pPr>
        <w:tabs>
          <w:tab w:val="num" w:pos="720"/>
        </w:tabs>
        <w:ind w:left="720" w:hanging="720"/>
      </w:pPr>
      <w:rPr>
        <w:rFonts w:ascii="Calibri" w:hAnsi="Calibri" w:hint="default"/>
        <w:b/>
        <w:i w:val="0"/>
        <w:caps/>
        <w:sz w:val="20"/>
        <w:szCs w:val="20"/>
      </w:rPr>
    </w:lvl>
    <w:lvl w:ilvl="1">
      <w:start w:val="1"/>
      <w:numFmt w:val="decimal"/>
      <w:pStyle w:val="2"/>
      <w:lvlText w:val="%1.%2"/>
      <w:lvlJc w:val="left"/>
      <w:pPr>
        <w:tabs>
          <w:tab w:val="num" w:pos="1004"/>
        </w:tabs>
        <w:ind w:left="1004" w:hanging="720"/>
      </w:pPr>
      <w:rPr>
        <w:rFonts w:ascii="Calibri" w:hAnsi="Calibri" w:hint="default"/>
        <w:b w:val="0"/>
        <w:i w:val="0"/>
        <w:caps w:val="0"/>
        <w:sz w:val="20"/>
        <w:szCs w:val="20"/>
      </w:rPr>
    </w:lvl>
    <w:lvl w:ilvl="2">
      <w:start w:val="1"/>
      <w:numFmt w:val="lowerLetter"/>
      <w:pStyle w:val="3"/>
      <w:lvlText w:val="(%3)"/>
      <w:lvlJc w:val="left"/>
      <w:pPr>
        <w:tabs>
          <w:tab w:val="num" w:pos="1559"/>
        </w:tabs>
        <w:ind w:left="1559" w:hanging="567"/>
      </w:pPr>
      <w:rPr>
        <w:rFonts w:ascii="Calibri" w:hAnsi="Calibri" w:hint="default"/>
        <w:b w:val="0"/>
        <w:i w:val="0"/>
        <w:sz w:val="20"/>
        <w:szCs w:val="20"/>
      </w:rPr>
    </w:lvl>
    <w:lvl w:ilvl="3">
      <w:start w:val="1"/>
      <w:numFmt w:val="lowerRoman"/>
      <w:pStyle w:val="4"/>
      <w:lvlText w:val="(%4)"/>
      <w:lvlJc w:val="left"/>
      <w:pPr>
        <w:tabs>
          <w:tab w:val="num" w:pos="2421"/>
        </w:tabs>
        <w:ind w:left="2268" w:hanging="567"/>
      </w:pPr>
      <w:rPr>
        <w:rFonts w:ascii="Calibri" w:hAnsi="Calibri" w:hint="default"/>
        <w:b w:val="0"/>
        <w:i w:val="0"/>
        <w:sz w:val="20"/>
        <w:szCs w:val="20"/>
      </w:rPr>
    </w:lvl>
    <w:lvl w:ilvl="4">
      <w:start w:val="1"/>
      <w:numFmt w:val="upperLetter"/>
      <w:pStyle w:val="5"/>
      <w:lvlText w:val="(%5)"/>
      <w:lvlJc w:val="left"/>
      <w:pPr>
        <w:tabs>
          <w:tab w:val="num" w:pos="2880"/>
        </w:tabs>
        <w:ind w:left="2880" w:hanging="720"/>
      </w:pPr>
      <w:rPr>
        <w:rFonts w:ascii="Calibri" w:hAnsi="Calibri" w:hint="default"/>
        <w:b w:val="0"/>
        <w:i w:val="0"/>
        <w:sz w:val="20"/>
        <w:szCs w:val="2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
  </w:num>
  <w:num w:numId="3">
    <w:abstractNumId w:val="1"/>
    <w:lvlOverride w:ilvl="0">
      <w:lvl w:ilvl="0">
        <w:start w:val="1"/>
        <w:numFmt w:val="decimal"/>
        <w:lvlText w:val="%1."/>
        <w:lvlJc w:val="left"/>
        <w:pPr>
          <w:ind w:left="720" w:hanging="720"/>
        </w:pPr>
        <w:rPr>
          <w:rFonts w:ascii="Times New Roman" w:hAnsi="Times New Roman" w:cs="Times New Roman" w:hint="default"/>
          <w:b/>
        </w:rPr>
      </w:lvl>
    </w:lvlOverride>
    <w:lvlOverride w:ilvl="1">
      <w:lvl w:ilvl="1">
        <w:start w:val="1"/>
        <w:numFmt w:val="decimal"/>
        <w:lvlText w:val="%1.%2"/>
        <w:lvlJc w:val="left"/>
        <w:pPr>
          <w:ind w:left="720" w:hanging="720"/>
        </w:pPr>
        <w:rPr>
          <w:rFonts w:hint="default"/>
        </w:rPr>
      </w:lvl>
    </w:lvlOverride>
    <w:lvlOverride w:ilvl="2">
      <w:lvl w:ilvl="2">
        <w:start w:val="1"/>
        <w:numFmt w:val="lowerLetter"/>
        <w:lvlText w:val="(%3)"/>
        <w:lvlJc w:val="left"/>
        <w:pPr>
          <w:ind w:left="1440" w:hanging="720"/>
        </w:pPr>
        <w:rPr>
          <w:rFonts w:hint="default"/>
        </w:rPr>
      </w:lvl>
    </w:lvlOverride>
    <w:lvlOverride w:ilvl="3">
      <w:lvl w:ilvl="3">
        <w:start w:val="1"/>
        <w:numFmt w:val="lowerRoman"/>
        <w:lvlText w:val="(%4)"/>
        <w:lvlJc w:val="left"/>
        <w:pPr>
          <w:ind w:left="1872" w:hanging="432"/>
        </w:pPr>
        <w:rPr>
          <w:rFonts w:hint="default"/>
        </w:rPr>
      </w:lvl>
    </w:lvlOverride>
    <w:lvlOverride w:ilvl="4">
      <w:lvl w:ilvl="4">
        <w:start w:val="1"/>
        <w:numFmt w:val="bullet"/>
        <w:lvlText w:val=""/>
        <w:lvlJc w:val="left"/>
        <w:pPr>
          <w:tabs>
            <w:tab w:val="num" w:pos="1872"/>
          </w:tabs>
          <w:ind w:left="2304" w:hanging="432"/>
        </w:pPr>
        <w:rPr>
          <w:rFonts w:ascii="Symbol" w:hAnsi="Symbol" w:hint="default"/>
          <w:color w:val="auto"/>
        </w:rPr>
      </w:lvl>
    </w:lvlOverride>
    <w:lvlOverride w:ilvl="5">
      <w:lvl w:ilvl="5">
        <w:start w:val="1"/>
        <w:numFmt w:val="bullet"/>
        <w:lvlText w:val=""/>
        <w:lvlJc w:val="left"/>
        <w:pPr>
          <w:ind w:left="2304" w:hanging="432"/>
        </w:pPr>
        <w:rPr>
          <w:rFonts w:ascii="Symbol" w:hAnsi="Symbol" w:hint="default"/>
          <w:color w:val="auto"/>
        </w:rPr>
      </w:lvl>
    </w:lvlOverride>
    <w:lvlOverride w:ilvl="6">
      <w:lvl w:ilvl="6">
        <w:start w:val="1"/>
        <w:numFmt w:val="bullet"/>
        <w:lvlText w:val=""/>
        <w:lvlJc w:val="left"/>
        <w:pPr>
          <w:ind w:left="2304" w:hanging="432"/>
        </w:pPr>
        <w:rPr>
          <w:rFonts w:ascii="Symbol" w:hAnsi="Symbol" w:hint="default"/>
          <w:color w:val="auto"/>
        </w:rPr>
      </w:lvl>
    </w:lvlOverride>
    <w:lvlOverride w:ilvl="7">
      <w:lvl w:ilvl="7">
        <w:start w:val="1"/>
        <w:numFmt w:val="bullet"/>
        <w:lvlText w:val=""/>
        <w:lvlJc w:val="left"/>
        <w:pPr>
          <w:ind w:left="2304" w:hanging="432"/>
        </w:pPr>
        <w:rPr>
          <w:rFonts w:ascii="Symbol" w:hAnsi="Symbol" w:hint="default"/>
          <w:color w:val="auto"/>
        </w:rPr>
      </w:lvl>
    </w:lvlOverride>
    <w:lvlOverride w:ilvl="8">
      <w:lvl w:ilvl="8">
        <w:start w:val="1"/>
        <w:numFmt w:val="bullet"/>
        <w:lvlText w:val=""/>
        <w:lvlJc w:val="left"/>
        <w:pPr>
          <w:ind w:left="2304" w:hanging="432"/>
        </w:pPr>
        <w:rPr>
          <w:rFonts w:ascii="Symbol" w:hAnsi="Symbol" w:hint="default"/>
          <w:color w:val="auto"/>
        </w:rPr>
      </w:lvl>
    </w:lvlOverride>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46"/>
    <w:rsid w:val="00033F4D"/>
    <w:rsid w:val="00035A4B"/>
    <w:rsid w:val="0007183A"/>
    <w:rsid w:val="00076026"/>
    <w:rsid w:val="000E224D"/>
    <w:rsid w:val="000E7976"/>
    <w:rsid w:val="00141608"/>
    <w:rsid w:val="00177CCC"/>
    <w:rsid w:val="00206111"/>
    <w:rsid w:val="002226AF"/>
    <w:rsid w:val="00224E19"/>
    <w:rsid w:val="0024476E"/>
    <w:rsid w:val="002B0565"/>
    <w:rsid w:val="002F20ED"/>
    <w:rsid w:val="003600F7"/>
    <w:rsid w:val="003C0F38"/>
    <w:rsid w:val="00410EA2"/>
    <w:rsid w:val="004F757D"/>
    <w:rsid w:val="00514E11"/>
    <w:rsid w:val="00531221"/>
    <w:rsid w:val="005F59D9"/>
    <w:rsid w:val="00704D01"/>
    <w:rsid w:val="00880EC4"/>
    <w:rsid w:val="00895046"/>
    <w:rsid w:val="008F3E85"/>
    <w:rsid w:val="00963065"/>
    <w:rsid w:val="009A4235"/>
    <w:rsid w:val="00A13AD6"/>
    <w:rsid w:val="00B23821"/>
    <w:rsid w:val="00B41606"/>
    <w:rsid w:val="00B60E52"/>
    <w:rsid w:val="00B842F5"/>
    <w:rsid w:val="00BF1126"/>
    <w:rsid w:val="00C16A99"/>
    <w:rsid w:val="00C2549E"/>
    <w:rsid w:val="00C967BC"/>
    <w:rsid w:val="00CD569C"/>
    <w:rsid w:val="00D81941"/>
    <w:rsid w:val="00D855B3"/>
    <w:rsid w:val="00DA1D24"/>
    <w:rsid w:val="00DA3E42"/>
    <w:rsid w:val="00E13B78"/>
    <w:rsid w:val="00E26379"/>
    <w:rsid w:val="00E379FA"/>
    <w:rsid w:val="00E9055E"/>
    <w:rsid w:val="00F57078"/>
    <w:rsid w:val="00F832A3"/>
    <w:rsid w:val="00FC5984"/>
    <w:rsid w:val="00FE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33C09"/>
  <w15:chartTrackingRefBased/>
  <w15:docId w15:val="{31322359-47A3-4D92-8933-E51D4F3E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L&amp;P - Normal"/>
    <w:uiPriority w:val="99"/>
    <w:qFormat/>
    <w:rsid w:val="00C967BC"/>
    <w:pPr>
      <w:autoSpaceDE w:val="0"/>
      <w:autoSpaceDN w:val="0"/>
      <w:adjustRightInd w:val="0"/>
    </w:pPr>
    <w:rPr>
      <w:rFonts w:ascii="Times New Roman" w:hAnsi="Times New Roman" w:cs="Times New Roman"/>
      <w:kern w:val="0"/>
      <w:sz w:val="24"/>
      <w:szCs w:val="24"/>
      <w:lang w:eastAsia="fr-CH"/>
    </w:rPr>
  </w:style>
  <w:style w:type="paragraph" w:styleId="1">
    <w:name w:val="heading 1"/>
    <w:basedOn w:val="a"/>
    <w:link w:val="10"/>
    <w:qFormat/>
    <w:rsid w:val="00C967BC"/>
    <w:pPr>
      <w:keepNext/>
      <w:numPr>
        <w:numId w:val="4"/>
      </w:numPr>
      <w:autoSpaceDE/>
      <w:autoSpaceDN/>
      <w:adjustRightInd/>
      <w:spacing w:before="320" w:line="300" w:lineRule="atLeast"/>
      <w:jc w:val="both"/>
      <w:outlineLvl w:val="0"/>
    </w:pPr>
    <w:rPr>
      <w:rFonts w:eastAsia="宋体"/>
      <w:b/>
      <w:smallCaps/>
      <w:kern w:val="28"/>
      <w:sz w:val="22"/>
      <w:szCs w:val="20"/>
      <w:lang w:val="en-GB" w:eastAsia="en-US"/>
    </w:rPr>
  </w:style>
  <w:style w:type="paragraph" w:styleId="2">
    <w:name w:val="heading 2"/>
    <w:basedOn w:val="a"/>
    <w:link w:val="20"/>
    <w:qFormat/>
    <w:rsid w:val="00C967BC"/>
    <w:pPr>
      <w:numPr>
        <w:ilvl w:val="1"/>
        <w:numId w:val="4"/>
      </w:numPr>
      <w:autoSpaceDE/>
      <w:autoSpaceDN/>
      <w:adjustRightInd/>
      <w:spacing w:before="280" w:after="120" w:line="300" w:lineRule="atLeast"/>
      <w:jc w:val="both"/>
      <w:outlineLvl w:val="1"/>
    </w:pPr>
    <w:rPr>
      <w:rFonts w:eastAsia="宋体"/>
      <w:color w:val="000000"/>
      <w:sz w:val="22"/>
      <w:szCs w:val="20"/>
      <w:lang w:val="en-GB" w:eastAsia="en-US"/>
    </w:rPr>
  </w:style>
  <w:style w:type="paragraph" w:styleId="3">
    <w:name w:val="heading 3"/>
    <w:basedOn w:val="a"/>
    <w:link w:val="30"/>
    <w:qFormat/>
    <w:rsid w:val="00C967BC"/>
    <w:pPr>
      <w:numPr>
        <w:ilvl w:val="2"/>
        <w:numId w:val="4"/>
      </w:numPr>
      <w:autoSpaceDE/>
      <w:autoSpaceDN/>
      <w:adjustRightInd/>
      <w:spacing w:after="120" w:line="300" w:lineRule="atLeast"/>
      <w:jc w:val="both"/>
      <w:outlineLvl w:val="2"/>
    </w:pPr>
    <w:rPr>
      <w:rFonts w:eastAsia="宋体"/>
      <w:sz w:val="22"/>
      <w:szCs w:val="20"/>
      <w:lang w:val="en-GB" w:eastAsia="en-US"/>
    </w:rPr>
  </w:style>
  <w:style w:type="paragraph" w:styleId="4">
    <w:name w:val="heading 4"/>
    <w:basedOn w:val="a"/>
    <w:link w:val="40"/>
    <w:qFormat/>
    <w:rsid w:val="00C967BC"/>
    <w:pPr>
      <w:numPr>
        <w:ilvl w:val="3"/>
        <w:numId w:val="4"/>
      </w:numPr>
      <w:tabs>
        <w:tab w:val="left" w:pos="2261"/>
      </w:tabs>
      <w:autoSpaceDE/>
      <w:autoSpaceDN/>
      <w:adjustRightInd/>
      <w:spacing w:after="120" w:line="300" w:lineRule="atLeast"/>
      <w:jc w:val="both"/>
      <w:outlineLvl w:val="3"/>
    </w:pPr>
    <w:rPr>
      <w:rFonts w:eastAsia="宋体"/>
      <w:sz w:val="22"/>
      <w:szCs w:val="20"/>
      <w:lang w:val="en-GB" w:eastAsia="en-US"/>
    </w:rPr>
  </w:style>
  <w:style w:type="paragraph" w:styleId="5">
    <w:name w:val="heading 5"/>
    <w:basedOn w:val="a"/>
    <w:link w:val="50"/>
    <w:qFormat/>
    <w:rsid w:val="00C967BC"/>
    <w:pPr>
      <w:numPr>
        <w:ilvl w:val="4"/>
        <w:numId w:val="4"/>
      </w:numPr>
      <w:autoSpaceDE/>
      <w:autoSpaceDN/>
      <w:adjustRightInd/>
      <w:spacing w:after="120" w:line="300" w:lineRule="atLeast"/>
      <w:jc w:val="both"/>
      <w:outlineLvl w:val="4"/>
    </w:pPr>
    <w:rPr>
      <w:rFonts w:eastAsia="宋体"/>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7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67BC"/>
    <w:rPr>
      <w:sz w:val="18"/>
      <w:szCs w:val="18"/>
    </w:rPr>
  </w:style>
  <w:style w:type="paragraph" w:styleId="a5">
    <w:name w:val="footer"/>
    <w:basedOn w:val="a"/>
    <w:link w:val="a6"/>
    <w:uiPriority w:val="99"/>
    <w:unhideWhenUsed/>
    <w:rsid w:val="00C967BC"/>
    <w:pPr>
      <w:tabs>
        <w:tab w:val="center" w:pos="4153"/>
        <w:tab w:val="right" w:pos="8306"/>
      </w:tabs>
      <w:snapToGrid w:val="0"/>
    </w:pPr>
    <w:rPr>
      <w:sz w:val="18"/>
      <w:szCs w:val="18"/>
    </w:rPr>
  </w:style>
  <w:style w:type="character" w:customStyle="1" w:styleId="a6">
    <w:name w:val="页脚 字符"/>
    <w:basedOn w:val="a0"/>
    <w:link w:val="a5"/>
    <w:uiPriority w:val="99"/>
    <w:rsid w:val="00C967BC"/>
    <w:rPr>
      <w:sz w:val="18"/>
      <w:szCs w:val="18"/>
    </w:rPr>
  </w:style>
  <w:style w:type="numbering" w:customStyle="1" w:styleId="LP-NoList">
    <w:name w:val="L&amp;P - NoList"/>
    <w:uiPriority w:val="99"/>
    <w:rsid w:val="00C967BC"/>
    <w:pPr>
      <w:numPr>
        <w:numId w:val="1"/>
      </w:numPr>
    </w:pPr>
  </w:style>
  <w:style w:type="numbering" w:customStyle="1" w:styleId="LPBaseMultilevel">
    <w:name w:val="L&amp;P Base Multilevel"/>
    <w:uiPriority w:val="99"/>
    <w:rsid w:val="00C967BC"/>
    <w:pPr>
      <w:numPr>
        <w:numId w:val="2"/>
      </w:numPr>
    </w:pPr>
  </w:style>
  <w:style w:type="character" w:customStyle="1" w:styleId="10">
    <w:name w:val="标题 1 字符"/>
    <w:basedOn w:val="a0"/>
    <w:link w:val="1"/>
    <w:rsid w:val="00C967BC"/>
    <w:rPr>
      <w:rFonts w:ascii="Times New Roman" w:eastAsia="宋体" w:hAnsi="Times New Roman" w:cs="Times New Roman"/>
      <w:b/>
      <w:smallCaps/>
      <w:kern w:val="28"/>
      <w:sz w:val="22"/>
      <w:szCs w:val="20"/>
      <w:lang w:val="en-GB" w:eastAsia="en-US"/>
    </w:rPr>
  </w:style>
  <w:style w:type="character" w:customStyle="1" w:styleId="20">
    <w:name w:val="标题 2 字符"/>
    <w:basedOn w:val="a0"/>
    <w:link w:val="2"/>
    <w:rsid w:val="00C967BC"/>
    <w:rPr>
      <w:rFonts w:ascii="Times New Roman" w:eastAsia="宋体" w:hAnsi="Times New Roman" w:cs="Times New Roman"/>
      <w:color w:val="000000"/>
      <w:kern w:val="0"/>
      <w:sz w:val="22"/>
      <w:szCs w:val="20"/>
      <w:lang w:val="en-GB" w:eastAsia="en-US"/>
    </w:rPr>
  </w:style>
  <w:style w:type="character" w:customStyle="1" w:styleId="30">
    <w:name w:val="标题 3 字符"/>
    <w:basedOn w:val="a0"/>
    <w:link w:val="3"/>
    <w:rsid w:val="00C967BC"/>
    <w:rPr>
      <w:rFonts w:ascii="Times New Roman" w:eastAsia="宋体" w:hAnsi="Times New Roman" w:cs="Times New Roman"/>
      <w:kern w:val="0"/>
      <w:sz w:val="22"/>
      <w:szCs w:val="20"/>
      <w:lang w:val="en-GB" w:eastAsia="en-US"/>
    </w:rPr>
  </w:style>
  <w:style w:type="character" w:customStyle="1" w:styleId="40">
    <w:name w:val="标题 4 字符"/>
    <w:basedOn w:val="a0"/>
    <w:link w:val="4"/>
    <w:rsid w:val="00C967BC"/>
    <w:rPr>
      <w:rFonts w:ascii="Times New Roman" w:eastAsia="宋体" w:hAnsi="Times New Roman" w:cs="Times New Roman"/>
      <w:kern w:val="0"/>
      <w:sz w:val="22"/>
      <w:szCs w:val="20"/>
      <w:lang w:val="en-GB" w:eastAsia="en-US"/>
    </w:rPr>
  </w:style>
  <w:style w:type="character" w:customStyle="1" w:styleId="50">
    <w:name w:val="标题 5 字符"/>
    <w:basedOn w:val="a0"/>
    <w:link w:val="5"/>
    <w:rsid w:val="00C967BC"/>
    <w:rPr>
      <w:rFonts w:ascii="Times New Roman" w:eastAsia="宋体" w:hAnsi="Times New Roman" w:cs="Times New Roman"/>
      <w:kern w:val="0"/>
      <w:sz w:val="22"/>
      <w:szCs w:val="20"/>
      <w:lang w:val="en-GB" w:eastAsia="en-US"/>
    </w:rPr>
  </w:style>
  <w:style w:type="paragraph" w:styleId="a7">
    <w:name w:val="List Paragraph"/>
    <w:basedOn w:val="a"/>
    <w:uiPriority w:val="34"/>
    <w:qFormat/>
    <w:rsid w:val="00C967BC"/>
    <w:pPr>
      <w:ind w:firstLineChars="200" w:firstLine="420"/>
    </w:pPr>
  </w:style>
  <w:style w:type="character" w:styleId="a8">
    <w:name w:val="Book Title"/>
    <w:basedOn w:val="a0"/>
    <w:uiPriority w:val="33"/>
    <w:qFormat/>
    <w:rsid w:val="009A4235"/>
    <w:rPr>
      <w:b/>
      <w:bCs/>
      <w:i/>
      <w:iCs/>
      <w:spacing w:val="5"/>
    </w:rPr>
  </w:style>
  <w:style w:type="paragraph" w:styleId="a9">
    <w:name w:val="Balloon Text"/>
    <w:basedOn w:val="a"/>
    <w:link w:val="aa"/>
    <w:uiPriority w:val="99"/>
    <w:semiHidden/>
    <w:unhideWhenUsed/>
    <w:rsid w:val="00514E11"/>
    <w:rPr>
      <w:sz w:val="18"/>
      <w:szCs w:val="18"/>
    </w:rPr>
  </w:style>
  <w:style w:type="character" w:customStyle="1" w:styleId="aa">
    <w:name w:val="批注框文本 字符"/>
    <w:basedOn w:val="a0"/>
    <w:link w:val="a9"/>
    <w:uiPriority w:val="99"/>
    <w:semiHidden/>
    <w:rsid w:val="00514E11"/>
    <w:rPr>
      <w:rFonts w:ascii="Times New Roman" w:hAnsi="Times New Roman" w:cs="Times New Roman"/>
      <w:kern w:val="0"/>
      <w:sz w:val="18"/>
      <w:szCs w:val="18"/>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8479</Characters>
  <Application>Microsoft Office Word</Application>
  <DocSecurity>0</DocSecurity>
  <Lines>70</Lines>
  <Paragraphs>19</Paragraphs>
  <ScaleCrop>false</ScaleCrop>
  <Company>China</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陈婕</cp:lastModifiedBy>
  <cp:revision>4</cp:revision>
  <cp:lastPrinted>2021-04-13T05:45:00Z</cp:lastPrinted>
  <dcterms:created xsi:type="dcterms:W3CDTF">2021-04-13T05:46:00Z</dcterms:created>
  <dcterms:modified xsi:type="dcterms:W3CDTF">2023-04-04T05:18:00Z</dcterms:modified>
</cp:coreProperties>
</file>