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 w:cs="宋体"/>
          <w:sz w:val="24"/>
          <w:szCs w:val="24"/>
        </w:rPr>
      </w:pPr>
    </w:p>
    <w:p>
      <w:pPr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应付：深圳海光</w:t>
      </w:r>
      <w:bookmarkStart w:id="0" w:name="_GoBack"/>
      <w:bookmarkEnd w:id="0"/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r>
        <w:rPr>
          <w:rFonts w:ascii="宋体" w:hAnsi="宋体" w:eastAsia="宋体" w:cs="宋体"/>
          <w:sz w:val="24"/>
          <w:szCs w:val="24"/>
        </w:rPr>
        <w:t>SHENZHEN - HAIPHONG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USD65/100/100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船公司：OOCL 船期：盐田周四截关 周五开船 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航程：3天 直航 挂靠码头：暂无 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有效期：11/17 - 12/15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==================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【起运港费用】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文件费：450 CNY/20GP 450 CNY/40GP 450 CNY/40HQ 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码头操作费：760 CNY/20GP 1287 CNY/40GP 1287 CNY/40HQ 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封条费：30 CNY/20GP 30 CNY/40GP 30 CNY/40HQ 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电放费：450 CNY/单票 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打单费：35 CNY/20GP 35 CNY/40GP 35 CNY/40HQ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xMjQ0YjJmNWM2OGRjNDE1NDY3NTFhYjhjOWE3N2MifQ=="/>
  </w:docVars>
  <w:rsids>
    <w:rsidRoot w:val="00000000"/>
    <w:rsid w:val="341847E7"/>
    <w:rsid w:val="6E017526"/>
    <w:rsid w:val="7BAF4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104</Words>
  <Characters>267</Characters>
  <Lines>0</Lines>
  <Paragraphs>0</Paragraphs>
  <TotalTime>82</TotalTime>
  <ScaleCrop>false</ScaleCrop>
  <LinksUpToDate>false</LinksUpToDate>
  <CharactersWithSpaces>302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2022-11-25T03:56:41Z</dcterms:created>
  <dc:creator>Administrator</dc:creator>
  <cp:lastModifiedBy>Administrator</cp:lastModifiedBy>
  <dcterms:modified xsi:type="dcterms:W3CDTF">2022-11-25T05:19:36Z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FB0F65776B3841E298F32891F54765C2</vt:lpwstr>
  </property>
</Properties>
</file>