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ind w:right="-34" w:rightChars="-16" w:firstLine="424" w:firstLineChars="88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代</w:t>
      </w:r>
      <w:r>
        <w:rPr>
          <w:rFonts w:hint="eastAsia"/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理</w:t>
      </w:r>
      <w:r>
        <w:rPr>
          <w:rFonts w:hint="eastAsia"/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报</w:t>
      </w:r>
      <w:r>
        <w:rPr>
          <w:rFonts w:hint="eastAsia"/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关</w:t>
      </w:r>
      <w:r>
        <w:rPr>
          <w:rFonts w:hint="eastAsia"/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协</w:t>
      </w:r>
      <w:r>
        <w:rPr>
          <w:rFonts w:hint="eastAsia"/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议</w:t>
      </w:r>
    </w:p>
    <w:p>
      <w:pPr>
        <w:pStyle w:val="style4099"/>
        <w:wordWrap w:val="false"/>
        <w:snapToGrid w:val="false"/>
        <w:ind w:right="-34" w:rightChars="-16" w:firstLine="212" w:firstLineChars="88"/>
        <w:jc w:val="right"/>
        <w:rPr>
          <w:rFonts w:ascii="宋体" w:cs="宋体" w:hAnsi="宋体"/>
          <w:b/>
          <w:bCs/>
          <w:u w:val="single"/>
        </w:rPr>
      </w:pPr>
    </w:p>
    <w:p>
      <w:pPr>
        <w:pStyle w:val="style4099"/>
        <w:wordWrap w:val="false"/>
        <w:snapToGrid w:val="false"/>
        <w:ind w:right="-34" w:rightChars="-16" w:firstLine="212" w:firstLineChars="88"/>
        <w:jc w:val="right"/>
        <w:rPr>
          <w:rFonts w:ascii="宋体" w:cs="宋体" w:hAnsi="宋体"/>
          <w:b/>
          <w:bCs/>
          <w:u w:val="single"/>
        </w:rPr>
      </w:pPr>
      <w:r>
        <w:rPr>
          <w:rFonts w:ascii="宋体" w:cs="宋体" w:hAnsi="宋体" w:hint="eastAsia"/>
          <w:b/>
          <w:bCs/>
          <w:u w:val="single"/>
        </w:rPr>
        <w:t>[合同编号</w:t>
      </w:r>
      <w:r>
        <w:rPr>
          <w:rFonts w:ascii="宋体" w:cs="宋体" w:hAnsi="宋体" w:hint="eastAsia"/>
          <w:b/>
          <w:bCs/>
          <w:u w:val="single"/>
        </w:rPr>
        <w:t>：</w:t>
      </w:r>
      <w:r>
        <w:rPr>
          <w:rFonts w:ascii="宋体" w:cs="宋体" w:hAnsi="宋体"/>
          <w:b/>
          <w:bCs/>
          <w:u w:val="single"/>
        </w:rPr>
        <w:t xml:space="preserve">        </w:t>
      </w:r>
      <w:r>
        <w:rPr>
          <w:rFonts w:ascii="宋体" w:cs="宋体" w:hAnsi="宋体" w:hint="eastAsia"/>
          <w:b/>
          <w:bCs/>
          <w:u w:val="single"/>
        </w:rPr>
        <w:t xml:space="preserve"> ]</w:t>
      </w:r>
    </w:p>
    <w:bookmarkStart w:id="0" w:name="_GoBack"/>
    <w:bookmarkEnd w:id="0"/>
    <w:p>
      <w:pPr>
        <w:pStyle w:val="style4099"/>
        <w:snapToGrid w:val="false"/>
        <w:ind w:right="-34" w:rightChars="-16" w:firstLine="212" w:firstLineChars="88"/>
        <w:jc w:val="right"/>
        <w:rPr>
          <w:rFonts w:ascii="宋体" w:cs="宋体" w:hAnsi="宋体"/>
          <w:b/>
          <w:bCs/>
          <w:u w:val="single"/>
        </w:rPr>
      </w:pPr>
      <w:r>
        <w:rPr>
          <w:rFonts w:ascii="宋体" w:cs="宋体" w:hAnsi="宋体" w:hint="eastAsia"/>
          <w:b/>
          <w:bCs/>
          <w:u w:val="single"/>
        </w:rPr>
        <w:t>[签订地</w:t>
      </w:r>
      <w:r>
        <w:rPr>
          <w:rFonts w:ascii="宋体" w:cs="宋体" w:hAnsi="宋体"/>
          <w:b/>
          <w:bCs/>
          <w:u w:val="single"/>
        </w:rPr>
        <w:t>：深圳市</w:t>
      </w:r>
      <w:r>
        <w:rPr>
          <w:rFonts w:ascii="宋体" w:cs="宋体" w:hAnsi="宋体" w:hint="eastAsia"/>
          <w:b/>
          <w:bCs/>
          <w:u w:val="single"/>
        </w:rPr>
        <w:t>坪</w:t>
      </w:r>
      <w:r>
        <w:rPr>
          <w:rFonts w:ascii="宋体" w:cs="宋体" w:hAnsi="宋体"/>
          <w:b/>
          <w:bCs/>
          <w:u w:val="single"/>
        </w:rPr>
        <w:t>山区</w:t>
      </w:r>
      <w:r>
        <w:rPr>
          <w:rFonts w:ascii="宋体" w:cs="宋体" w:hAnsi="宋体" w:hint="eastAsia"/>
          <w:b/>
          <w:bCs/>
          <w:u w:val="single"/>
        </w:rPr>
        <w:t>]</w:t>
      </w:r>
    </w:p>
    <w:p>
      <w:pPr>
        <w:pStyle w:val="style0"/>
        <w:spacing w:lineRule="auto" w:line="360"/>
        <w:ind w:right="-34" w:rightChars="-16" w:firstLine="185" w:firstLineChars="88"/>
        <w:rPr>
          <w:rFonts w:ascii="华文仿宋" w:cs="宋体" w:eastAsia="华文仿宋" w:hAnsi="华文仿宋"/>
        </w:rPr>
      </w:pPr>
      <w:r>
        <w:rPr>
          <w:rFonts w:ascii="华文仿宋" w:cs="宋体" w:eastAsia="华文仿宋" w:hAnsi="华文仿宋" w:hint="eastAsia"/>
        </w:rPr>
        <w:t xml:space="preserve">     </w:t>
      </w:r>
    </w:p>
    <w:p>
      <w:pPr>
        <w:pStyle w:val="style0"/>
        <w:spacing w:lineRule="auto" w:line="360"/>
        <w:ind w:right="-34" w:rightChars="-16" w:firstLine="212" w:firstLineChars="88"/>
        <w:jc w:val="right"/>
        <w:rPr>
          <w:b/>
          <w:sz w:val="24"/>
        </w:rPr>
      </w:pPr>
      <w:r>
        <w:rPr>
          <w:rFonts w:ascii="宋体" w:hAnsi="宋体"/>
          <w:b/>
          <w:sz w:val="24"/>
        </w:rPr>
        <w:t xml:space="preserve">         </w:t>
      </w:r>
    </w:p>
    <w:p>
      <w:pPr>
        <w:pStyle w:val="style0"/>
        <w:spacing w:lineRule="auto" w:line="360"/>
        <w:ind w:right="-34" w:rightChars="-16" w:firstLine="212" w:firstLineChars="88"/>
        <w:rPr>
          <w:b/>
          <w:sz w:val="24"/>
        </w:rPr>
      </w:pPr>
      <w:r>
        <w:rPr>
          <w:rFonts w:hint="eastAsia"/>
          <w:b/>
          <w:sz w:val="24"/>
        </w:rPr>
        <w:t>甲方（委托方）：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深圳市尚兴通物流有限公司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</w:p>
    <w:p>
      <w:pPr>
        <w:pStyle w:val="style0"/>
        <w:snapToGrid w:val="false"/>
        <w:spacing w:lineRule="auto" w:line="360"/>
        <w:ind w:right="-34" w:rightChars="-16" w:firstLine="212" w:firstLineChars="88"/>
        <w:rPr>
          <w:sz w:val="24"/>
          <w:u w:val="single"/>
        </w:rPr>
      </w:pPr>
      <w:r>
        <w:rPr>
          <w:rFonts w:hint="eastAsia"/>
          <w:b/>
          <w:sz w:val="24"/>
        </w:rPr>
        <w:t>地址：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深圳市坪山区龙田街道老坑社区大工业区立新科技厂区综合楼</w:t>
      </w:r>
      <w:r>
        <w:rPr>
          <w:rFonts w:hint="eastAsia"/>
          <w:sz w:val="24"/>
          <w:u w:val="single"/>
        </w:rPr>
        <w:t>201-1</w:t>
      </w:r>
      <w:r>
        <w:rPr>
          <w:rFonts w:hint="eastAsia"/>
          <w:sz w:val="24"/>
          <w:u w:val="single"/>
        </w:rPr>
        <w:t>、</w:t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>号厂房一楼西与二楼</w:t>
      </w:r>
      <w:r>
        <w:rPr>
          <w:rFonts w:hint="eastAsia"/>
          <w:sz w:val="24"/>
          <w:u w:val="single"/>
        </w:rPr>
        <w:t>201-1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</w:p>
    <w:p>
      <w:pPr>
        <w:pStyle w:val="style0"/>
        <w:snapToGrid w:val="false"/>
        <w:spacing w:lineRule="auto" w:line="360"/>
        <w:ind w:right="-34" w:rightChars="-16" w:firstLine="212" w:firstLineChars="88"/>
        <w:rPr>
          <w:sz w:val="24"/>
          <w:u w:val="single"/>
        </w:rPr>
      </w:pPr>
      <w:r>
        <w:rPr>
          <w:rFonts w:hint="eastAsia"/>
          <w:b/>
          <w:sz w:val="24"/>
        </w:rPr>
        <w:t>法定代表人：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李丹妮</w:t>
      </w:r>
      <w:r>
        <w:rPr>
          <w:sz w:val="24"/>
          <w:u w:val="single"/>
        </w:rPr>
        <w:t xml:space="preserve"> </w:t>
      </w:r>
    </w:p>
    <w:p>
      <w:pPr>
        <w:pStyle w:val="style0"/>
        <w:ind w:right="-34" w:rightChars="-16"/>
        <w:rPr>
          <w:b/>
          <w:sz w:val="24"/>
        </w:rPr>
      </w:pPr>
    </w:p>
    <w:p>
      <w:pPr>
        <w:pStyle w:val="style0"/>
        <w:spacing w:lineRule="auto" w:line="360"/>
        <w:ind w:right="-34" w:rightChars="-16" w:firstLine="212" w:firstLineChars="88"/>
        <w:rPr>
          <w:b/>
          <w:sz w:val="24"/>
        </w:rPr>
      </w:pPr>
      <w:r>
        <w:rPr>
          <w:rFonts w:hint="eastAsia"/>
          <w:b/>
          <w:sz w:val="24"/>
        </w:rPr>
        <w:t>乙方（受托方）：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深圳市东泰国际物流有限公司</w:t>
      </w:r>
      <w:r>
        <w:rPr>
          <w:sz w:val="24"/>
          <w:u w:val="single"/>
        </w:rPr>
        <w:t xml:space="preserve">  </w:t>
      </w:r>
      <w:r>
        <w:rPr>
          <w:sz w:val="24"/>
          <w:u w:val="single"/>
        </w:rPr>
        <w:t xml:space="preserve"> </w:t>
      </w:r>
    </w:p>
    <w:p>
      <w:pPr>
        <w:pStyle w:val="style0"/>
        <w:snapToGrid w:val="false"/>
        <w:spacing w:lineRule="auto" w:line="360"/>
        <w:ind w:right="-34" w:rightChars="-16" w:firstLine="212" w:firstLineChars="88"/>
        <w:rPr>
          <w:sz w:val="24"/>
          <w:u w:val="single"/>
        </w:rPr>
      </w:pPr>
      <w:r>
        <w:rPr>
          <w:rFonts w:hint="eastAsia"/>
          <w:b/>
          <w:sz w:val="24"/>
        </w:rPr>
        <w:t>地址：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深圳市坪山区龙田街道老坑社区荔景北路</w:t>
      </w:r>
      <w:r>
        <w:rPr>
          <w:rFonts w:hint="eastAsia"/>
          <w:sz w:val="24"/>
          <w:u w:val="single"/>
        </w:rPr>
        <w:t>3</w:t>
      </w:r>
      <w:r>
        <w:rPr>
          <w:rFonts w:hint="eastAsia"/>
          <w:sz w:val="24"/>
          <w:u w:val="single"/>
        </w:rPr>
        <w:t>号海翔工业园</w:t>
      </w:r>
      <w:r>
        <w:rPr>
          <w:rFonts w:hint="eastAsia"/>
          <w:sz w:val="24"/>
          <w:u w:val="single"/>
        </w:rPr>
        <w:t>A-2</w:t>
      </w:r>
      <w:r>
        <w:rPr>
          <w:rFonts w:hint="eastAsia"/>
          <w:sz w:val="24"/>
          <w:u w:val="single"/>
        </w:rPr>
        <w:t>栋厂房</w:t>
      </w:r>
      <w:r>
        <w:rPr>
          <w:rFonts w:hint="eastAsia"/>
          <w:sz w:val="24"/>
          <w:u w:val="single"/>
        </w:rPr>
        <w:t>301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</w:p>
    <w:p>
      <w:pPr>
        <w:pStyle w:val="style0"/>
        <w:snapToGrid w:val="false"/>
        <w:spacing w:lineRule="auto" w:line="360"/>
        <w:ind w:right="-34" w:rightChars="-16" w:firstLine="212" w:firstLineChars="88"/>
        <w:rPr>
          <w:sz w:val="24"/>
          <w:u w:val="single"/>
        </w:rPr>
      </w:pPr>
      <w:r>
        <w:rPr>
          <w:rFonts w:hint="eastAsia"/>
          <w:b/>
          <w:sz w:val="24"/>
        </w:rPr>
        <w:t>法定代表人：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杨柳飞</w:t>
      </w:r>
      <w:r>
        <w:rPr>
          <w:sz w:val="24"/>
          <w:u w:val="single"/>
        </w:rPr>
        <w:t xml:space="preserve"> </w:t>
      </w:r>
    </w:p>
    <w:p>
      <w:pPr>
        <w:pStyle w:val="style0"/>
        <w:spacing w:lineRule="auto" w:line="360"/>
        <w:ind w:right="-34" w:rightChars="-16" w:firstLine="212" w:firstLineChars="88"/>
        <w:rPr>
          <w:b/>
          <w:sz w:val="24"/>
        </w:rPr>
      </w:pPr>
    </w:p>
    <w:p>
      <w:pPr>
        <w:pStyle w:val="style0"/>
        <w:spacing w:lineRule="auto" w:line="360"/>
        <w:ind w:right="-34" w:rightChars="-16" w:firstLine="451" w:firstLineChars="188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根据《中华人民共和国民法典》、《中华人民共和国海关法》，《中华人民共和国进出口商品检验法》及其它有关法规，甲、乙双方就代理进出口货物报关事宜，经协商一致，签订本协议。</w:t>
      </w:r>
    </w:p>
    <w:p>
      <w:pPr>
        <w:pStyle w:val="style0"/>
        <w:numPr>
          <w:ilvl w:val="0"/>
          <w:numId w:val="1"/>
        </w:numPr>
        <w:spacing w:lineRule="auto" w:line="360"/>
        <w:ind w:left="0" w:right="-34" w:rightChars="-16" w:firstLine="424" w:firstLineChars="176"/>
        <w:rPr>
          <w:b/>
          <w:sz w:val="24"/>
        </w:rPr>
      </w:pPr>
      <w:r>
        <w:rPr>
          <w:rFonts w:hint="eastAsia"/>
          <w:b/>
          <w:sz w:val="24"/>
        </w:rPr>
        <w:t>协议内容：</w:t>
      </w:r>
    </w:p>
    <w:p>
      <w:pPr>
        <w:pStyle w:val="style0"/>
        <w:spacing w:lineRule="auto" w:line="360"/>
        <w:ind w:right="-34" w:rightChars="-16" w:firstLine="422" w:firstLineChars="176"/>
        <w:rPr>
          <w:sz w:val="24"/>
        </w:rPr>
      </w:pPr>
      <w:r>
        <w:rPr>
          <w:rFonts w:hint="eastAsia"/>
          <w:sz w:val="24"/>
        </w:rPr>
        <w:t>乙方根据甲方要求，自行或委托第三方报关公司为甲方</w:t>
      </w:r>
      <w:r>
        <w:rPr>
          <w:rFonts w:hint="eastAsia"/>
          <w:color w:val="000000"/>
          <w:sz w:val="24"/>
        </w:rPr>
        <w:t>代理货物</w:t>
      </w:r>
      <w:r>
        <w:rPr>
          <w:rFonts w:hint="eastAsia"/>
          <w:sz w:val="24"/>
        </w:rPr>
        <w:t>进出口报关事宜。收费标准详见</w:t>
      </w:r>
      <w:bookmarkStart w:id="1" w:name="OLE_LINK5"/>
      <w:r>
        <w:rPr>
          <w:sz w:val="24"/>
        </w:rPr>
        <w:t>附件</w:t>
      </w:r>
      <w:r>
        <w:rPr>
          <w:rFonts w:hint="eastAsia"/>
          <w:sz w:val="24"/>
        </w:rPr>
        <w:t>一</w:t>
      </w:r>
      <w:r>
        <w:rPr>
          <w:sz w:val="24"/>
        </w:rPr>
        <w:t>《</w:t>
      </w:r>
      <w:r>
        <w:rPr>
          <w:rFonts w:hint="eastAsia"/>
          <w:sz w:val="24"/>
        </w:rPr>
        <w:t>报价单</w:t>
      </w:r>
      <w:r>
        <w:rPr>
          <w:sz w:val="24"/>
        </w:rPr>
        <w:t>》</w:t>
      </w:r>
      <w:bookmarkEnd w:id="1"/>
      <w:r>
        <w:rPr>
          <w:rFonts w:hint="eastAsia"/>
          <w:sz w:val="24"/>
        </w:rPr>
        <w:t>。</w:t>
      </w:r>
    </w:p>
    <w:p>
      <w:pPr>
        <w:pStyle w:val="style0"/>
        <w:spacing w:lineRule="auto" w:line="360"/>
        <w:ind w:right="-34" w:rightChars="-16" w:firstLine="422" w:firstLineChars="176"/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pStyle w:val="style0"/>
        <w:numPr>
          <w:ilvl w:val="0"/>
          <w:numId w:val="1"/>
        </w:numPr>
        <w:spacing w:lineRule="auto" w:line="360"/>
        <w:ind w:left="0" w:right="-34" w:rightChars="-16" w:firstLine="424" w:firstLineChars="176"/>
        <w:rPr>
          <w:b/>
          <w:sz w:val="24"/>
        </w:rPr>
      </w:pPr>
      <w:r>
        <w:rPr>
          <w:rFonts w:hint="eastAsia"/>
          <w:b/>
          <w:sz w:val="24"/>
        </w:rPr>
        <w:t>甲方职责：</w:t>
      </w:r>
    </w:p>
    <w:p>
      <w:pPr>
        <w:pStyle w:val="style0"/>
        <w:numPr>
          <w:ilvl w:val="0"/>
          <w:numId w:val="2"/>
        </w:numPr>
        <w:spacing w:lineRule="auto" w:line="360"/>
        <w:ind w:left="0" w:right="-34" w:rightChars="-16" w:firstLine="422" w:firstLineChars="176"/>
        <w:rPr>
          <w:sz w:val="24"/>
        </w:rPr>
      </w:pPr>
      <w:r>
        <w:rPr>
          <w:rFonts w:hint="eastAsia"/>
          <w:sz w:val="24"/>
        </w:rPr>
        <w:t>甲方保证所提供之单证齐全，</w:t>
      </w:r>
      <w:r>
        <w:rPr>
          <w:rFonts w:hint="eastAsia"/>
          <w:sz w:val="24"/>
          <w:lang w:eastAsia="zh-CN"/>
        </w:rPr>
        <w:t>内容均真实、准确、无欺诈，</w:t>
      </w:r>
      <w:r>
        <w:rPr>
          <w:sz w:val="24"/>
        </w:rPr>
        <w:t>且</w:t>
      </w:r>
      <w:r>
        <w:rPr>
          <w:rFonts w:hint="eastAsia"/>
          <w:sz w:val="24"/>
        </w:rPr>
        <w:t>与所申报的货物相符，并在货物进出口前准备好单证。</w:t>
      </w:r>
    </w:p>
    <w:p>
      <w:pPr>
        <w:pStyle w:val="style0"/>
        <w:numPr>
          <w:ilvl w:val="0"/>
          <w:numId w:val="2"/>
        </w:numPr>
        <w:spacing w:lineRule="auto" w:line="360"/>
        <w:ind w:left="0" w:right="-34" w:rightChars="-16" w:firstLine="422" w:firstLineChars="176"/>
        <w:rPr>
          <w:sz w:val="24"/>
        </w:rPr>
      </w:pPr>
      <w:r>
        <w:rPr>
          <w:rFonts w:hint="eastAsia"/>
          <w:sz w:val="24"/>
        </w:rPr>
        <w:t>甲方自行提供进出口所需要的相关资料（装箱单、发票、合同、委托书等单证）并对其真实性、准确性和完整性负责，并保证没有侵犯他人知识产权。</w:t>
      </w:r>
    </w:p>
    <w:p>
      <w:pPr>
        <w:pStyle w:val="style0"/>
        <w:numPr>
          <w:ilvl w:val="0"/>
          <w:numId w:val="2"/>
        </w:numPr>
        <w:spacing w:lineRule="auto" w:line="360"/>
        <w:ind w:left="0" w:right="-34" w:rightChars="-16" w:firstLine="422" w:firstLineChars="176"/>
        <w:rPr>
          <w:sz w:val="24"/>
        </w:rPr>
      </w:pPr>
      <w:r>
        <w:rPr>
          <w:rFonts w:hint="eastAsia"/>
          <w:sz w:val="24"/>
        </w:rPr>
        <w:t>甲方承诺实际进出口货物的数量、品名、品牌、规格、重量，与进出口报关资料相符，因</w:t>
      </w:r>
      <w:r>
        <w:rPr>
          <w:sz w:val="24"/>
        </w:rPr>
        <w:t>实物与资料不符导致的损失，由甲方自行承担</w:t>
      </w:r>
      <w:r>
        <w:rPr>
          <w:rFonts w:hint="eastAsia"/>
          <w:sz w:val="24"/>
        </w:rPr>
        <w:t>。</w:t>
      </w:r>
    </w:p>
    <w:p>
      <w:pPr>
        <w:pStyle w:val="style0"/>
        <w:numPr>
          <w:ilvl w:val="0"/>
          <w:numId w:val="2"/>
        </w:numPr>
        <w:spacing w:lineRule="auto" w:line="360"/>
        <w:ind w:left="0" w:right="-34" w:rightChars="-16" w:firstLine="422" w:firstLineChars="176"/>
        <w:rPr>
          <w:rFonts w:hint="eastAsia"/>
          <w:sz w:val="24"/>
        </w:rPr>
      </w:pPr>
      <w:r>
        <w:rPr>
          <w:sz w:val="24"/>
          <w:lang w:val="en-US"/>
        </w:rPr>
        <w:t>如有需要变更的事项，甲方应在报关前提出，并应出具书面的变更通知书；报关后有正当理由更改的，甲方应书面委托乙方协助办理。由于变更引起的一切费用和后果由甲方承担。</w:t>
      </w:r>
    </w:p>
    <w:p>
      <w:pPr>
        <w:pStyle w:val="style0"/>
        <w:numPr>
          <w:ilvl w:val="0"/>
          <w:numId w:val="2"/>
        </w:numPr>
        <w:spacing w:lineRule="auto" w:line="360"/>
        <w:ind w:left="0" w:right="-34" w:rightChars="-16" w:firstLine="422" w:firstLineChars="176"/>
        <w:rPr>
          <w:rFonts w:hint="eastAsia"/>
          <w:sz w:val="24"/>
        </w:rPr>
      </w:pPr>
      <w:r>
        <w:rPr>
          <w:rFonts w:hint="eastAsia"/>
          <w:sz w:val="24"/>
        </w:rPr>
        <w:t>甲方负责及时交单、缴纳关税及增值税。</w:t>
      </w:r>
    </w:p>
    <w:p>
      <w:pPr>
        <w:pStyle w:val="style0"/>
        <w:numPr>
          <w:ilvl w:val="0"/>
          <w:numId w:val="2"/>
        </w:numPr>
        <w:spacing w:lineRule="auto" w:line="360"/>
        <w:ind w:left="0" w:right="-34" w:rightChars="-16" w:firstLine="422" w:firstLineChars="176"/>
        <w:rPr>
          <w:rFonts w:hint="eastAsia"/>
          <w:sz w:val="24"/>
        </w:rPr>
      </w:pPr>
      <w:r>
        <w:rPr>
          <w:rFonts w:hint="eastAsia"/>
          <w:sz w:val="24"/>
        </w:rPr>
        <w:t>甲方应及时与乙方进行费用结算。</w:t>
      </w:r>
    </w:p>
    <w:p>
      <w:pPr>
        <w:pStyle w:val="style0"/>
        <w:numPr>
          <w:ilvl w:val="0"/>
          <w:numId w:val="2"/>
        </w:numPr>
        <w:spacing w:lineRule="auto" w:line="360"/>
        <w:ind w:left="0" w:right="-34" w:rightChars="-16" w:firstLine="422" w:firstLineChars="176"/>
        <w:rPr>
          <w:sz w:val="24"/>
        </w:rPr>
      </w:pPr>
      <w:r>
        <w:rPr>
          <w:rFonts w:hint="eastAsia"/>
          <w:sz w:val="24"/>
        </w:rPr>
        <w:t>甲方应提供相应的配合，必要时指派人员协助海关进行查验，回答海关的询问，配合</w:t>
      </w:r>
      <w:r>
        <w:rPr>
          <w:rFonts w:hint="eastAsia"/>
          <w:sz w:val="24"/>
        </w:rPr>
        <w:t>相关调查。</w:t>
      </w:r>
    </w:p>
    <w:p>
      <w:pPr>
        <w:pStyle w:val="style0"/>
        <w:tabs>
          <w:tab w:val="left" w:leader="none" w:pos="9639"/>
        </w:tabs>
        <w:spacing w:lineRule="auto" w:line="360"/>
        <w:ind w:left="480"/>
        <w:rPr>
          <w:sz w:val="24"/>
        </w:rPr>
      </w:pPr>
    </w:p>
    <w:p>
      <w:pPr>
        <w:pStyle w:val="style0"/>
        <w:numPr>
          <w:ilvl w:val="0"/>
          <w:numId w:val="1"/>
        </w:numPr>
        <w:spacing w:lineRule="auto" w:line="360"/>
        <w:ind w:left="0" w:right="-34" w:rightChars="-16" w:firstLine="424" w:firstLineChars="176"/>
        <w:rPr>
          <w:b/>
          <w:sz w:val="24"/>
        </w:rPr>
      </w:pPr>
      <w:r>
        <w:rPr>
          <w:rFonts w:hint="eastAsia"/>
          <w:b/>
          <w:sz w:val="24"/>
        </w:rPr>
        <w:t>乙方职责：</w:t>
      </w:r>
    </w:p>
    <w:p>
      <w:pPr>
        <w:pStyle w:val="style0"/>
        <w:numPr>
          <w:ilvl w:val="0"/>
          <w:numId w:val="3"/>
        </w:numPr>
        <w:spacing w:lineRule="auto" w:line="360"/>
        <w:ind w:left="0" w:right="-34" w:rightChars="-16" w:firstLine="422" w:firstLineChars="176"/>
        <w:rPr>
          <w:sz w:val="24"/>
        </w:rPr>
      </w:pPr>
      <w:r>
        <w:rPr>
          <w:rFonts w:hint="eastAsia"/>
          <w:sz w:val="24"/>
        </w:rPr>
        <w:t>乙方按照</w:t>
      </w:r>
      <w:r>
        <w:rPr>
          <w:sz w:val="24"/>
        </w:rPr>
        <w:t>甲方</w:t>
      </w:r>
      <w:r>
        <w:rPr>
          <w:rFonts w:hint="eastAsia"/>
          <w:sz w:val="24"/>
        </w:rPr>
        <w:t>书面要求</w:t>
      </w:r>
      <w:r>
        <w:rPr>
          <w:sz w:val="24"/>
        </w:rPr>
        <w:t>，</w:t>
      </w:r>
      <w:r>
        <w:rPr>
          <w:rFonts w:hint="eastAsia"/>
          <w:sz w:val="24"/>
        </w:rPr>
        <w:t>按照《中华人民共和国海关法》等国家法规为</w:t>
      </w:r>
      <w:r>
        <w:rPr>
          <w:sz w:val="24"/>
        </w:rPr>
        <w:t>甲方</w:t>
      </w:r>
      <w:r>
        <w:rPr>
          <w:rFonts w:hint="eastAsia"/>
          <w:sz w:val="24"/>
        </w:rPr>
        <w:t>办理货物</w:t>
      </w:r>
      <w:r>
        <w:rPr>
          <w:sz w:val="24"/>
        </w:rPr>
        <w:t>进出口</w:t>
      </w:r>
      <w:r>
        <w:rPr>
          <w:rFonts w:hint="eastAsia"/>
          <w:sz w:val="24"/>
        </w:rPr>
        <w:t>报关事务，</w:t>
      </w:r>
      <w:r>
        <w:rPr>
          <w:sz w:val="24"/>
        </w:rPr>
        <w:t>并对甲方提供的报关资料进行</w:t>
      </w:r>
      <w:r>
        <w:rPr>
          <w:rFonts w:hint="eastAsia"/>
          <w:sz w:val="24"/>
        </w:rPr>
        <w:t>形式</w:t>
      </w:r>
      <w:r>
        <w:rPr>
          <w:sz w:val="24"/>
        </w:rPr>
        <w:t>审核</w:t>
      </w:r>
      <w:r>
        <w:rPr>
          <w:rFonts w:hint="eastAsia"/>
          <w:sz w:val="24"/>
        </w:rPr>
        <w:t>。由于货物本身问题发生的滞报，滞纳以及产生的相应杂费由甲方负责。</w:t>
      </w:r>
    </w:p>
    <w:p>
      <w:pPr>
        <w:pStyle w:val="style0"/>
        <w:numPr>
          <w:ilvl w:val="0"/>
          <w:numId w:val="3"/>
        </w:numPr>
        <w:spacing w:lineRule="auto" w:line="360"/>
        <w:ind w:left="0" w:right="-34" w:rightChars="-16" w:firstLine="422" w:firstLineChars="176"/>
        <w:rPr>
          <w:sz w:val="24"/>
        </w:rPr>
      </w:pPr>
      <w:r>
        <w:rPr>
          <w:rFonts w:hint="eastAsia"/>
          <w:sz w:val="24"/>
        </w:rPr>
        <w:t>甲方提供给乙方的所有信息均视为保密信息，乙方对甲方所提供的所有资料具有保密义务，未经</w:t>
      </w:r>
      <w:r>
        <w:rPr>
          <w:sz w:val="24"/>
        </w:rPr>
        <w:t>甲方</w:t>
      </w:r>
      <w:r>
        <w:rPr>
          <w:rFonts w:hint="eastAsia"/>
          <w:sz w:val="24"/>
        </w:rPr>
        <w:t>事先</w:t>
      </w:r>
      <w:r>
        <w:rPr>
          <w:sz w:val="24"/>
        </w:rPr>
        <w:t>书面同意，不得向任何第三方披露。</w:t>
      </w:r>
      <w:r>
        <w:rPr>
          <w:rFonts w:hint="eastAsia"/>
          <w:sz w:val="24"/>
        </w:rPr>
        <w:t>否则，甲方</w:t>
      </w:r>
      <w:r>
        <w:rPr>
          <w:sz w:val="24"/>
        </w:rPr>
        <w:t>有权要求乙方赔偿由此产生的损失</w:t>
      </w:r>
      <w:r>
        <w:rPr>
          <w:rFonts w:hint="eastAsia"/>
          <w:sz w:val="24"/>
        </w:rPr>
        <w:t>。</w:t>
      </w:r>
    </w:p>
    <w:p>
      <w:pPr>
        <w:pStyle w:val="style0"/>
        <w:numPr>
          <w:ilvl w:val="0"/>
          <w:numId w:val="3"/>
        </w:numPr>
        <w:spacing w:lineRule="auto" w:line="360"/>
        <w:ind w:left="0" w:right="-34" w:rightChars="-16" w:firstLine="422" w:firstLineChars="176"/>
        <w:rPr>
          <w:sz w:val="24"/>
        </w:rPr>
      </w:pPr>
      <w:r>
        <w:rPr>
          <w:rFonts w:hint="eastAsia"/>
          <w:sz w:val="24"/>
        </w:rPr>
        <w:t>乙方</w:t>
      </w:r>
      <w:r>
        <w:rPr>
          <w:sz w:val="24"/>
        </w:rPr>
        <w:t>收到甲方清关单证后，</w:t>
      </w:r>
      <w:r>
        <w:rPr>
          <w:rFonts w:hint="eastAsia"/>
          <w:sz w:val="24"/>
        </w:rPr>
        <w:t>应第一时间向</w:t>
      </w:r>
      <w:r>
        <w:rPr>
          <w:sz w:val="24"/>
        </w:rPr>
        <w:t>海关申报，在不涉及到商检</w:t>
      </w:r>
      <w:r>
        <w:rPr>
          <w:rFonts w:hint="eastAsia"/>
          <w:sz w:val="24"/>
        </w:rPr>
        <w:t>以及其他</w:t>
      </w:r>
      <w:r>
        <w:rPr>
          <w:sz w:val="24"/>
        </w:rPr>
        <w:t>监管条件</w:t>
      </w:r>
      <w:r>
        <w:rPr>
          <w:rFonts w:hint="eastAsia"/>
          <w:sz w:val="24"/>
        </w:rPr>
        <w:t>的</w:t>
      </w:r>
      <w:r>
        <w:rPr>
          <w:sz w:val="24"/>
        </w:rPr>
        <w:t>情况下，</w:t>
      </w:r>
      <w:r>
        <w:rPr>
          <w:rFonts w:hint="eastAsia"/>
          <w:sz w:val="24"/>
        </w:rPr>
        <w:t>应当在货到口岸后</w:t>
      </w: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）个工作日内</w:t>
      </w:r>
      <w:r>
        <w:rPr>
          <w:rFonts w:hint="eastAsia"/>
          <w:sz w:val="24"/>
        </w:rPr>
        <w:t>完成</w:t>
      </w:r>
      <w:r>
        <w:rPr>
          <w:sz w:val="24"/>
        </w:rPr>
        <w:t>清关程序</w:t>
      </w:r>
      <w:r>
        <w:rPr>
          <w:rFonts w:hint="eastAsia"/>
          <w:sz w:val="24"/>
        </w:rPr>
        <w:t>。</w:t>
      </w:r>
      <w:r>
        <w:rPr>
          <w:sz w:val="24"/>
        </w:rPr>
        <w:t>涉及其他监管条件</w:t>
      </w:r>
      <w:r>
        <w:rPr>
          <w:rFonts w:hint="eastAsia"/>
          <w:sz w:val="24"/>
        </w:rPr>
        <w:t>的</w:t>
      </w:r>
      <w:r>
        <w:rPr>
          <w:sz w:val="24"/>
        </w:rPr>
        <w:t>货物视</w:t>
      </w:r>
      <w:r>
        <w:rPr>
          <w:rFonts w:hint="eastAsia"/>
          <w:sz w:val="24"/>
        </w:rPr>
        <w:t>具体</w:t>
      </w:r>
      <w:r>
        <w:rPr>
          <w:sz w:val="24"/>
        </w:rPr>
        <w:t>情况甲乙双方</w:t>
      </w:r>
      <w:r>
        <w:rPr>
          <w:rFonts w:hint="eastAsia"/>
          <w:sz w:val="24"/>
        </w:rPr>
        <w:t>协调</w:t>
      </w:r>
      <w:r>
        <w:rPr>
          <w:sz w:val="24"/>
        </w:rPr>
        <w:t>而定</w:t>
      </w:r>
      <w:r>
        <w:rPr>
          <w:rFonts w:hint="eastAsia"/>
          <w:sz w:val="24"/>
        </w:rPr>
        <w:t>。如因乙方延迟知会监管条件而产生的损失及责任，均由乙方承担。</w:t>
      </w:r>
    </w:p>
    <w:p>
      <w:pPr>
        <w:pStyle w:val="style0"/>
        <w:numPr>
          <w:ilvl w:val="0"/>
          <w:numId w:val="3"/>
        </w:numPr>
        <w:spacing w:lineRule="auto" w:line="360"/>
        <w:ind w:left="0" w:right="-34" w:rightChars="-16" w:firstLine="422" w:firstLineChars="176"/>
        <w:rPr>
          <w:sz w:val="24"/>
        </w:rPr>
      </w:pPr>
      <w:r>
        <w:rPr>
          <w:rFonts w:hint="eastAsia"/>
          <w:sz w:val="24"/>
        </w:rPr>
        <w:t>乙方应当</w:t>
      </w:r>
      <w:r>
        <w:rPr>
          <w:sz w:val="24"/>
        </w:rPr>
        <w:t>配合海关进行现场查验。如有</w:t>
      </w:r>
      <w:r>
        <w:rPr>
          <w:rFonts w:hint="eastAsia"/>
          <w:sz w:val="24"/>
        </w:rPr>
        <w:t>查验</w:t>
      </w:r>
      <w:r>
        <w:rPr>
          <w:sz w:val="24"/>
        </w:rPr>
        <w:t>异常，应当</w:t>
      </w:r>
      <w:r>
        <w:rPr>
          <w:rFonts w:hint="eastAsia"/>
          <w:sz w:val="24"/>
        </w:rPr>
        <w:t>立即以邮件</w:t>
      </w:r>
      <w:r>
        <w:rPr>
          <w:sz w:val="24"/>
        </w:rPr>
        <w:t>形式通知甲方，</w:t>
      </w:r>
      <w:r>
        <w:rPr>
          <w:rFonts w:hint="eastAsia"/>
          <w:sz w:val="24"/>
        </w:rPr>
        <w:t>并</w:t>
      </w:r>
      <w:r>
        <w:rPr>
          <w:sz w:val="24"/>
        </w:rPr>
        <w:t>配合甲方处理。</w:t>
      </w:r>
    </w:p>
    <w:p>
      <w:pPr>
        <w:pStyle w:val="style0"/>
        <w:numPr>
          <w:ilvl w:val="0"/>
          <w:numId w:val="3"/>
        </w:numPr>
        <w:spacing w:lineRule="auto" w:line="360"/>
        <w:ind w:left="0" w:right="-34" w:rightChars="-16" w:firstLine="422" w:firstLineChars="176"/>
        <w:rPr>
          <w:sz w:val="24"/>
        </w:rPr>
      </w:pPr>
      <w:r>
        <w:rPr>
          <w:sz w:val="24"/>
          <w:lang w:val="en-US"/>
        </w:rPr>
        <w:t>由于海关、商检的原因致使货物被扣押或者报关滞后，由此产生的损失甲方自行承担，乙方应积极协助甲方同海关进行沟通。</w:t>
      </w:r>
    </w:p>
    <w:p>
      <w:pPr>
        <w:pStyle w:val="style0"/>
        <w:numPr>
          <w:ilvl w:val="0"/>
          <w:numId w:val="3"/>
        </w:numPr>
        <w:spacing w:lineRule="auto" w:line="360"/>
        <w:ind w:left="0" w:right="-34" w:rightChars="-16" w:firstLine="422" w:firstLineChars="176"/>
        <w:rPr>
          <w:sz w:val="24"/>
        </w:rPr>
      </w:pPr>
      <w:r>
        <w:rPr>
          <w:rFonts w:hint="eastAsia"/>
          <w:sz w:val="24"/>
        </w:rPr>
        <w:t>对于海关的所有单证均需由乙方转交予甲方。所有文件交接必须严格执行以下的签收制度：</w:t>
      </w:r>
    </w:p>
    <w:p>
      <w:pPr>
        <w:pStyle w:val="style0"/>
        <w:spacing w:lineRule="auto" w:line="360"/>
        <w:ind w:right="-34" w:rightChars="-16" w:firstLine="422" w:firstLineChars="176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、甲乙双方经办人在文件交接时，需当面清点交接文件，并于签收单上签名确认已收（发）并注明具体交接时间。</w:t>
      </w:r>
    </w:p>
    <w:p>
      <w:pPr>
        <w:pStyle w:val="style0"/>
        <w:spacing w:lineRule="auto" w:line="360"/>
        <w:ind w:right="-34" w:rightChars="-16" w:firstLine="422" w:firstLineChars="176"/>
        <w:rPr>
          <w:sz w:val="24"/>
        </w:rPr>
      </w:pPr>
      <w:r>
        <w:rPr>
          <w:rFonts w:hint="eastAsia"/>
          <w:sz w:val="24"/>
        </w:rPr>
        <w:t>B</w:t>
      </w:r>
      <w:r>
        <w:rPr>
          <w:rFonts w:hint="eastAsia"/>
          <w:sz w:val="24"/>
        </w:rPr>
        <w:t>、甲乙双方各存正本一份。</w:t>
      </w:r>
      <w:r>
        <w:rPr>
          <w:sz w:val="24"/>
        </w:rPr>
        <w:t>如因乙方原因导致</w:t>
      </w:r>
      <w:r>
        <w:rPr>
          <w:rFonts w:hint="eastAsia"/>
          <w:sz w:val="24"/>
        </w:rPr>
        <w:t>单证</w:t>
      </w:r>
      <w:r>
        <w:rPr>
          <w:sz w:val="24"/>
        </w:rPr>
        <w:t>丢失，</w:t>
      </w:r>
      <w:r>
        <w:rPr>
          <w:rFonts w:hint="eastAsia"/>
          <w:sz w:val="24"/>
        </w:rPr>
        <w:t>则</w:t>
      </w:r>
      <w:r>
        <w:rPr>
          <w:sz w:val="24"/>
        </w:rPr>
        <w:t>由此产生的所有</w:t>
      </w:r>
      <w:r>
        <w:rPr>
          <w:rFonts w:hint="eastAsia"/>
          <w:sz w:val="24"/>
        </w:rPr>
        <w:t>责任</w:t>
      </w:r>
      <w:r>
        <w:rPr>
          <w:sz w:val="24"/>
        </w:rPr>
        <w:t>及给甲方造成的</w:t>
      </w:r>
      <w:r>
        <w:rPr>
          <w:rFonts w:hint="eastAsia"/>
          <w:sz w:val="24"/>
        </w:rPr>
        <w:t>损失</w:t>
      </w:r>
      <w:r>
        <w:rPr>
          <w:sz w:val="24"/>
        </w:rPr>
        <w:t>由乙方承担。</w:t>
      </w:r>
    </w:p>
    <w:p>
      <w:pPr>
        <w:pStyle w:val="style0"/>
        <w:spacing w:lineRule="auto" w:line="360"/>
        <w:ind w:right="-34" w:rightChars="-16" w:firstLine="211" w:firstLineChars="88"/>
        <w:rPr>
          <w:sz w:val="24"/>
        </w:rPr>
      </w:pPr>
    </w:p>
    <w:p>
      <w:pPr>
        <w:pStyle w:val="style0"/>
        <w:numPr>
          <w:ilvl w:val="0"/>
          <w:numId w:val="1"/>
        </w:numPr>
        <w:spacing w:lineRule="auto" w:line="360"/>
        <w:ind w:left="0" w:right="-34" w:rightChars="-16" w:firstLine="424" w:firstLineChars="176"/>
        <w:rPr>
          <w:b/>
          <w:sz w:val="24"/>
        </w:rPr>
      </w:pPr>
      <w:r>
        <w:rPr>
          <w:rFonts w:hint="eastAsia"/>
          <w:b/>
          <w:sz w:val="24"/>
        </w:rPr>
        <w:t>交接时间：</w:t>
      </w:r>
    </w:p>
    <w:p>
      <w:pPr>
        <w:pStyle w:val="style0"/>
        <w:spacing w:lineRule="auto" w:line="360"/>
        <w:ind w:right="-34" w:rightChars="-16" w:firstLine="451" w:firstLineChars="188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、由甲方准备清关单证并交由乙方签收。</w:t>
      </w:r>
    </w:p>
    <w:p>
      <w:pPr>
        <w:pStyle w:val="style0"/>
        <w:spacing w:lineRule="auto" w:line="360"/>
        <w:ind w:right="-34" w:rightChars="-16" w:firstLine="451" w:firstLineChars="188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、货物清关</w:t>
      </w:r>
      <w:r>
        <w:rPr>
          <w:sz w:val="24"/>
        </w:rPr>
        <w:t>后</w:t>
      </w:r>
      <w:r>
        <w:rPr>
          <w:rFonts w:hint="eastAsia"/>
          <w:sz w:val="24"/>
        </w:rPr>
        <w:t>乙方需退还该票货物的余存单证予甲方；乙方不可以保留应退回甲方的文件和单证的原件。</w:t>
      </w:r>
    </w:p>
    <w:p>
      <w:pPr>
        <w:pStyle w:val="style0"/>
        <w:spacing w:lineRule="auto" w:line="360"/>
        <w:ind w:right="-34" w:rightChars="-16" w:firstLine="211" w:firstLineChars="88"/>
        <w:rPr>
          <w:sz w:val="24"/>
        </w:rPr>
      </w:pPr>
    </w:p>
    <w:p>
      <w:pPr>
        <w:pStyle w:val="style0"/>
        <w:spacing w:lineRule="auto" w:line="360"/>
        <w:ind w:right="-34" w:rightChars="-16" w:firstLine="424" w:firstLineChars="176"/>
        <w:rPr>
          <w:b/>
          <w:sz w:val="24"/>
        </w:rPr>
      </w:pPr>
      <w:r>
        <w:rPr>
          <w:rFonts w:hint="eastAsia"/>
          <w:b/>
          <w:sz w:val="24"/>
        </w:rPr>
        <w:t>五、协助甲方办理一切清关事宜；</w:t>
      </w:r>
    </w:p>
    <w:p>
      <w:pPr>
        <w:pStyle w:val="style0"/>
        <w:spacing w:lineRule="auto" w:line="360"/>
        <w:ind w:right="-34" w:rightChars="-16" w:firstLine="422" w:firstLineChars="176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、甲乙双方有责任相互知会对方最新消息，乙方代甲方向海关相关部门咨询有关业务及政策；</w:t>
      </w:r>
    </w:p>
    <w:p>
      <w:pPr>
        <w:pStyle w:val="style0"/>
        <w:spacing w:lineRule="auto" w:line="360"/>
        <w:ind w:right="-34" w:rightChars="-16" w:firstLine="422" w:firstLineChars="176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、乙方有责任帮助维护甲方即委托方与海关部门的良好关系；</w:t>
      </w:r>
    </w:p>
    <w:p>
      <w:pPr>
        <w:pStyle w:val="style0"/>
        <w:tabs>
          <w:tab w:val="left" w:leader="none" w:pos="5600"/>
        </w:tabs>
        <w:spacing w:lineRule="auto" w:line="360"/>
        <w:ind w:right="-34" w:rightChars="-16" w:firstLine="422" w:firstLineChars="176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、如没有得到甲方书面同意，乙方不得将甲方的进出口货物交由第三方办理进出口报关业务。</w:t>
      </w:r>
    </w:p>
    <w:p>
      <w:pPr>
        <w:pStyle w:val="style0"/>
        <w:tabs>
          <w:tab w:val="left" w:leader="none" w:pos="5600"/>
        </w:tabs>
        <w:spacing w:lineRule="auto" w:line="360"/>
        <w:ind w:right="-34" w:rightChars="-16" w:firstLine="422" w:firstLineChars="176"/>
        <w:rPr>
          <w:sz w:val="24"/>
        </w:rPr>
      </w:pPr>
    </w:p>
    <w:p>
      <w:pPr>
        <w:pStyle w:val="style0"/>
        <w:tabs>
          <w:tab w:val="left" w:leader="none" w:pos="5600"/>
        </w:tabs>
        <w:spacing w:lineRule="auto" w:line="360"/>
        <w:ind w:right="-34" w:rightChars="-16" w:firstLine="424" w:firstLineChars="176"/>
        <w:rPr>
          <w:b/>
          <w:sz w:val="24"/>
        </w:rPr>
      </w:pPr>
      <w:r>
        <w:rPr>
          <w:rFonts w:hint="eastAsia"/>
          <w:b/>
          <w:sz w:val="24"/>
        </w:rPr>
        <w:t>六、结算期限及付款方法：</w:t>
      </w:r>
    </w:p>
    <w:p>
      <w:pPr>
        <w:pStyle w:val="style0"/>
        <w:spacing w:lineRule="auto" w:line="360"/>
        <w:ind w:right="-34" w:rightChars="-16" w:firstLine="422" w:firstLineChars="176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、乙方完成进出口报关后，必须在下个月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号前将付款单据交给甲方，甲方在单证齐全的前提下（进出口报关单结汇联除外）于当</w:t>
      </w:r>
      <w:r>
        <w:rPr>
          <w:sz w:val="24"/>
        </w:rPr>
        <w:t>月底支付上个月无争议费用</w:t>
      </w:r>
      <w:r>
        <w:rPr>
          <w:rFonts w:hint="eastAsia"/>
          <w:sz w:val="24"/>
        </w:rPr>
        <w:t>。</w:t>
      </w:r>
    </w:p>
    <w:p>
      <w:pPr>
        <w:pStyle w:val="style0"/>
        <w:spacing w:lineRule="auto" w:line="360"/>
        <w:ind w:right="-34" w:rightChars="-16" w:firstLine="422" w:firstLineChars="176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、对于</w:t>
      </w:r>
      <w:r>
        <w:rPr>
          <w:sz w:val="24"/>
        </w:rPr>
        <w:t>实报实销</w:t>
      </w:r>
      <w:r>
        <w:rPr>
          <w:rFonts w:hint="eastAsia"/>
          <w:sz w:val="24"/>
        </w:rPr>
        <w:t>的</w:t>
      </w:r>
      <w:r>
        <w:rPr>
          <w:sz w:val="24"/>
        </w:rPr>
        <w:t>费用，</w:t>
      </w:r>
      <w:r>
        <w:rPr>
          <w:rFonts w:hint="eastAsia"/>
          <w:sz w:val="24"/>
        </w:rPr>
        <w:t>乙方</w:t>
      </w:r>
      <w:r>
        <w:rPr>
          <w:sz w:val="24"/>
        </w:rPr>
        <w:t>应当</w:t>
      </w:r>
      <w:r>
        <w:rPr>
          <w:rFonts w:hint="eastAsia"/>
          <w:sz w:val="24"/>
        </w:rPr>
        <w:t>在</w:t>
      </w:r>
      <w:r>
        <w:rPr>
          <w:sz w:val="24"/>
        </w:rPr>
        <w:t>费用发生前获得甲方的</w:t>
      </w:r>
      <w:r>
        <w:rPr>
          <w:rFonts w:hint="eastAsia"/>
          <w:sz w:val="24"/>
        </w:rPr>
        <w:t>书面</w:t>
      </w:r>
      <w:r>
        <w:rPr>
          <w:sz w:val="24"/>
        </w:rPr>
        <w:t>同意，</w:t>
      </w:r>
      <w:r>
        <w:rPr>
          <w:rFonts w:hint="eastAsia"/>
          <w:sz w:val="24"/>
        </w:rPr>
        <w:t>与</w:t>
      </w:r>
      <w:r>
        <w:rPr>
          <w:sz w:val="24"/>
        </w:rPr>
        <w:t>甲方就费用金额</w:t>
      </w:r>
      <w:r>
        <w:rPr>
          <w:rFonts w:hint="eastAsia"/>
          <w:sz w:val="24"/>
        </w:rPr>
        <w:t>达成</w:t>
      </w:r>
      <w:r>
        <w:rPr>
          <w:sz w:val="24"/>
        </w:rPr>
        <w:t>一致，否则甲方有权拒绝支付</w:t>
      </w:r>
      <w:r>
        <w:rPr>
          <w:rFonts w:hint="eastAsia"/>
          <w:sz w:val="24"/>
        </w:rPr>
        <w:t>相关</w:t>
      </w:r>
      <w:r>
        <w:rPr>
          <w:sz w:val="24"/>
        </w:rPr>
        <w:t>费用</w:t>
      </w:r>
      <w:r>
        <w:rPr>
          <w:rFonts w:hint="eastAsia"/>
          <w:sz w:val="24"/>
        </w:rPr>
        <w:t>。</w:t>
      </w:r>
      <w:r>
        <w:rPr>
          <w:rFonts w:hint="eastAsia"/>
        </w:rPr>
        <w:t xml:space="preserve"> </w:t>
      </w:r>
    </w:p>
    <w:p>
      <w:pPr>
        <w:pStyle w:val="style0"/>
        <w:tabs>
          <w:tab w:val="left" w:leader="none" w:pos="5600"/>
        </w:tabs>
        <w:spacing w:lineRule="auto" w:line="360"/>
        <w:ind w:right="-34" w:rightChars="-16" w:firstLine="422" w:firstLineChars="176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、付款方式：甲方收到乙方开具的税率为</w:t>
      </w:r>
      <w:r>
        <w:rPr>
          <w:rFonts w:hint="eastAsia"/>
          <w:sz w:val="24"/>
        </w:rPr>
        <w:t>6%</w:t>
      </w:r>
      <w:r>
        <w:rPr>
          <w:rFonts w:hint="eastAsia"/>
          <w:sz w:val="24"/>
        </w:rPr>
        <w:t>的增值税专用发票后，以转账方式结算。乙方收款</w:t>
      </w:r>
      <w:r>
        <w:rPr>
          <w:sz w:val="24"/>
        </w:rPr>
        <w:t>账号信息：</w:t>
      </w:r>
    </w:p>
    <w:p>
      <w:pPr>
        <w:pStyle w:val="style0"/>
        <w:tabs>
          <w:tab w:val="left" w:leader="none" w:pos="5600"/>
        </w:tabs>
        <w:spacing w:lineRule="auto" w:line="360"/>
        <w:ind w:right="-34" w:rightChars="-16" w:firstLine="422" w:firstLineChars="176"/>
        <w:rPr>
          <w:sz w:val="24"/>
        </w:rPr>
      </w:pPr>
      <w:r>
        <w:rPr>
          <w:rFonts w:hint="eastAsia"/>
          <w:sz w:val="24"/>
        </w:rPr>
        <w:t>户名</w:t>
      </w:r>
      <w:r>
        <w:rPr>
          <w:sz w:val="24"/>
        </w:rPr>
        <w:t>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深圳市东泰国际物流有限公司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</w:p>
    <w:p>
      <w:pPr>
        <w:pStyle w:val="style0"/>
        <w:tabs>
          <w:tab w:val="left" w:leader="none" w:pos="5600"/>
        </w:tabs>
        <w:spacing w:lineRule="auto" w:line="360"/>
        <w:ind w:right="-34" w:rightChars="-16" w:firstLine="422" w:firstLineChars="176"/>
        <w:rPr>
          <w:sz w:val="24"/>
          <w:u w:val="single"/>
        </w:rPr>
      </w:pPr>
      <w:r>
        <w:rPr>
          <w:rFonts w:hint="eastAsia"/>
          <w:sz w:val="24"/>
        </w:rPr>
        <w:t>银行账号</w:t>
      </w:r>
      <w:r>
        <w:rPr>
          <w:sz w:val="24"/>
        </w:rPr>
        <w:t>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000 265 479 926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</w:p>
    <w:p>
      <w:pPr>
        <w:pStyle w:val="style0"/>
        <w:tabs>
          <w:tab w:val="left" w:leader="none" w:pos="5600"/>
        </w:tabs>
        <w:spacing w:lineRule="auto" w:line="360"/>
        <w:ind w:right="-34" w:rightChars="-16" w:firstLine="422" w:firstLineChars="176"/>
        <w:rPr>
          <w:sz w:val="24"/>
          <w:u w:val="single"/>
        </w:rPr>
      </w:pPr>
      <w:r>
        <w:rPr>
          <w:rFonts w:hint="eastAsia"/>
          <w:sz w:val="24"/>
        </w:rPr>
        <w:t>开户行</w:t>
      </w:r>
      <w:r>
        <w:rPr>
          <w:sz w:val="24"/>
        </w:rPr>
        <w:t>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深圳农村商业银行海湾支行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</w:p>
    <w:p>
      <w:pPr>
        <w:pStyle w:val="style179"/>
        <w:tabs>
          <w:tab w:val="left" w:leader="none" w:pos="5600"/>
        </w:tabs>
        <w:spacing w:lineRule="auto" w:line="360"/>
        <w:ind w:left="540" w:right="-34" w:rightChars="-16" w:firstLine="0" w:firstLineChars="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、合同金额为</w:t>
      </w:r>
      <w:r>
        <w:rPr>
          <w:rFonts w:hint="eastAsia"/>
          <w:sz w:val="24"/>
        </w:rPr>
        <w:t>不</w:t>
      </w:r>
      <w:r>
        <w:rPr>
          <w:rFonts w:hint="eastAsia"/>
          <w:sz w:val="24"/>
        </w:rPr>
        <w:t>含税金额。</w:t>
      </w:r>
    </w:p>
    <w:p>
      <w:pPr>
        <w:pStyle w:val="style0"/>
        <w:tabs>
          <w:tab w:val="left" w:leader="none" w:pos="5600"/>
        </w:tabs>
        <w:spacing w:lineRule="auto" w:line="360"/>
        <w:ind w:right="-34" w:rightChars="-16" w:firstLine="211" w:firstLineChars="88"/>
        <w:rPr>
          <w:sz w:val="24"/>
        </w:rPr>
      </w:pPr>
    </w:p>
    <w:p>
      <w:pPr>
        <w:pStyle w:val="style0"/>
        <w:tabs>
          <w:tab w:val="left" w:leader="none" w:pos="5600"/>
        </w:tabs>
        <w:spacing w:lineRule="auto" w:line="360"/>
        <w:ind w:right="-34" w:rightChars="-16" w:firstLine="453" w:firstLineChars="188"/>
        <w:rPr>
          <w:b/>
          <w:sz w:val="24"/>
        </w:rPr>
      </w:pPr>
      <w:r>
        <w:rPr>
          <w:rFonts w:hint="eastAsia"/>
          <w:b/>
          <w:sz w:val="24"/>
        </w:rPr>
        <w:t>七、违约责任：</w:t>
      </w:r>
    </w:p>
    <w:p>
      <w:pPr>
        <w:pStyle w:val="style0"/>
        <w:tabs>
          <w:tab w:val="left" w:leader="none" w:pos="5600"/>
        </w:tabs>
        <w:spacing w:lineRule="auto" w:line="360"/>
        <w:ind w:right="-34" w:rightChars="-16" w:firstLine="451" w:firstLineChars="188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、如由于</w:t>
      </w:r>
      <w:r>
        <w:rPr>
          <w:sz w:val="24"/>
        </w:rPr>
        <w:t>乙方原因，造成甲方货物清关延迟、</w:t>
      </w:r>
      <w:r>
        <w:rPr>
          <w:rFonts w:hint="eastAsia"/>
          <w:sz w:val="24"/>
        </w:rPr>
        <w:t>和（或）受到</w:t>
      </w:r>
      <w:r>
        <w:rPr>
          <w:sz w:val="24"/>
        </w:rPr>
        <w:t>海关或检验检疫局的有关</w:t>
      </w:r>
      <w:r>
        <w:rPr>
          <w:rFonts w:hint="eastAsia"/>
          <w:sz w:val="24"/>
        </w:rPr>
        <w:t>处罚</w:t>
      </w:r>
      <w:r>
        <w:rPr>
          <w:sz w:val="24"/>
        </w:rPr>
        <w:t>，乙方将承担</w:t>
      </w:r>
      <w:r>
        <w:rPr>
          <w:rFonts w:hint="eastAsia"/>
          <w:sz w:val="24"/>
        </w:rPr>
        <w:t>由此</w:t>
      </w:r>
      <w:r>
        <w:rPr>
          <w:sz w:val="24"/>
        </w:rPr>
        <w:t>给甲方造成的损失，包括但不限于</w:t>
      </w:r>
      <w:r>
        <w:rPr>
          <w:rFonts w:hint="eastAsia"/>
          <w:sz w:val="24"/>
        </w:rPr>
        <w:t>海关罚金</w:t>
      </w:r>
      <w:r>
        <w:rPr>
          <w:sz w:val="24"/>
        </w:rPr>
        <w:t>、第三方索赔、甲方实际损失等等。</w:t>
      </w:r>
    </w:p>
    <w:p>
      <w:pPr>
        <w:pStyle w:val="style0"/>
        <w:tabs>
          <w:tab w:val="left" w:leader="none" w:pos="5600"/>
        </w:tabs>
        <w:spacing w:lineRule="auto" w:line="360"/>
        <w:ind w:right="-34" w:rightChars="-16" w:firstLine="451" w:firstLineChars="188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乙方违反本协议相关约定</w:t>
      </w:r>
      <w:r>
        <w:rPr>
          <w:rFonts w:hint="eastAsia"/>
          <w:sz w:val="24"/>
        </w:rPr>
        <w:t>，甲方</w:t>
      </w:r>
      <w:r>
        <w:rPr>
          <w:sz w:val="24"/>
        </w:rPr>
        <w:t>有权单方解除本</w:t>
      </w:r>
      <w:r>
        <w:rPr>
          <w:rFonts w:hint="eastAsia"/>
          <w:sz w:val="24"/>
        </w:rPr>
        <w:t>协议并要求乙方返还所有甲方资料及授权材料并赔偿</w:t>
      </w:r>
      <w:r>
        <w:rPr>
          <w:sz w:val="24"/>
        </w:rPr>
        <w:t>由此给甲方造成的损失</w:t>
      </w:r>
      <w:r>
        <w:rPr>
          <w:rFonts w:hint="eastAsia"/>
          <w:sz w:val="24"/>
        </w:rPr>
        <w:t>。</w:t>
      </w:r>
    </w:p>
    <w:p>
      <w:pPr>
        <w:pStyle w:val="style0"/>
        <w:tabs>
          <w:tab w:val="left" w:leader="none" w:pos="5600"/>
        </w:tabs>
        <w:spacing w:lineRule="auto" w:line="360"/>
        <w:ind w:right="-34" w:rightChars="-16" w:firstLine="451" w:firstLineChars="188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default"/>
          <w:sz w:val="24"/>
          <w:lang w:val="en-US"/>
        </w:rPr>
        <w:t>由于甲方违反法律规定或者合同约定</w:t>
      </w:r>
      <w:r>
        <w:rPr>
          <w:rFonts w:hint="eastAsia"/>
          <w:sz w:val="24"/>
          <w:lang w:val="en-US" w:eastAsia="zh-CN"/>
        </w:rPr>
        <w:t>等原因</w:t>
      </w:r>
      <w:r>
        <w:rPr>
          <w:rFonts w:hint="default"/>
          <w:sz w:val="24"/>
          <w:lang w:val="en-US"/>
        </w:rPr>
        <w:t>，如申报不实、单证不全、迟延缴纳费用、货物属于违禁物品等，</w:t>
      </w:r>
      <w:r>
        <w:rPr>
          <w:rFonts w:hint="eastAsia"/>
          <w:sz w:val="24"/>
          <w:lang w:val="en-US" w:eastAsia="zh-CN"/>
        </w:rPr>
        <w:t>造成乙方受到海关或检验检疫局的有关处罚等损失，</w:t>
      </w:r>
      <w:r>
        <w:rPr>
          <w:rFonts w:hint="default"/>
          <w:sz w:val="24"/>
          <w:lang w:val="en-US"/>
        </w:rPr>
        <w:t>甲方应对由此给乙方造成的直接损失负赔偿责任。</w:t>
      </w:r>
    </w:p>
    <w:p>
      <w:pPr>
        <w:pStyle w:val="style0"/>
        <w:tabs>
          <w:tab w:val="left" w:leader="none" w:pos="5600"/>
        </w:tabs>
        <w:spacing w:lineRule="auto" w:line="360"/>
        <w:ind w:right="-34" w:rightChars="-16" w:firstLine="451" w:firstLineChars="188"/>
        <w:rPr>
          <w:sz w:val="24"/>
        </w:rPr>
      </w:pPr>
    </w:p>
    <w:p>
      <w:pPr>
        <w:pStyle w:val="style0"/>
        <w:tabs>
          <w:tab w:val="left" w:leader="none" w:pos="5600"/>
        </w:tabs>
        <w:spacing w:lineRule="auto" w:line="360"/>
        <w:ind w:right="-34" w:rightChars="-16" w:firstLine="453" w:firstLineChars="188"/>
        <w:rPr>
          <w:b/>
          <w:sz w:val="24"/>
        </w:rPr>
      </w:pPr>
      <w:r>
        <w:rPr>
          <w:rFonts w:hint="eastAsia"/>
          <w:b/>
          <w:sz w:val="24"/>
        </w:rPr>
        <w:t>八、争议解决：</w:t>
      </w:r>
    </w:p>
    <w:p>
      <w:pPr>
        <w:pStyle w:val="style0"/>
        <w:tabs>
          <w:tab w:val="left" w:leader="none" w:pos="5600"/>
        </w:tabs>
        <w:spacing w:lineRule="auto" w:line="360"/>
        <w:ind w:right="-34" w:rightChars="-16" w:firstLine="451" w:firstLineChars="188"/>
        <w:rPr>
          <w:sz w:val="24"/>
        </w:rPr>
      </w:pPr>
      <w:r>
        <w:rPr>
          <w:rFonts w:hint="eastAsia"/>
          <w:sz w:val="24"/>
        </w:rPr>
        <w:t>本协议履行</w:t>
      </w:r>
      <w:r>
        <w:rPr>
          <w:sz w:val="24"/>
        </w:rPr>
        <w:t>过程中</w:t>
      </w:r>
      <w:r>
        <w:rPr>
          <w:rFonts w:hint="eastAsia"/>
          <w:sz w:val="24"/>
        </w:rPr>
        <w:t>发生</w:t>
      </w:r>
      <w:r>
        <w:rPr>
          <w:sz w:val="24"/>
        </w:rPr>
        <w:t>争议</w:t>
      </w:r>
      <w:r>
        <w:rPr>
          <w:rFonts w:hint="eastAsia"/>
          <w:sz w:val="24"/>
        </w:rPr>
        <w:t>的，双方协商解决，协商不成的任意</w:t>
      </w:r>
      <w:r>
        <w:rPr>
          <w:sz w:val="24"/>
        </w:rPr>
        <w:t>一方有权向</w:t>
      </w:r>
      <w:r>
        <w:rPr>
          <w:rFonts w:hint="eastAsia"/>
          <w:sz w:val="24"/>
        </w:rPr>
        <w:t>深圳市坪</w:t>
      </w:r>
      <w:r>
        <w:rPr>
          <w:sz w:val="24"/>
        </w:rPr>
        <w:t>山区</w:t>
      </w:r>
      <w:r>
        <w:rPr>
          <w:rFonts w:hint="eastAsia"/>
          <w:sz w:val="24"/>
        </w:rPr>
        <w:t>人民法院起诉。</w:t>
      </w:r>
    </w:p>
    <w:p>
      <w:pPr>
        <w:pStyle w:val="style0"/>
        <w:tabs>
          <w:tab w:val="left" w:leader="none" w:pos="5600"/>
        </w:tabs>
        <w:spacing w:lineRule="auto" w:line="360"/>
        <w:ind w:right="-34" w:rightChars="-16" w:firstLine="211" w:firstLineChars="88"/>
        <w:rPr>
          <w:sz w:val="24"/>
        </w:rPr>
      </w:pPr>
    </w:p>
    <w:p>
      <w:pPr>
        <w:pStyle w:val="style0"/>
        <w:tabs>
          <w:tab w:val="left" w:leader="none" w:pos="5600"/>
        </w:tabs>
        <w:spacing w:lineRule="auto" w:line="360"/>
        <w:ind w:right="-34" w:rightChars="-16" w:firstLine="402" w:firstLineChars="167"/>
        <w:rPr>
          <w:b/>
          <w:sz w:val="24"/>
        </w:rPr>
      </w:pPr>
      <w:r>
        <w:rPr>
          <w:rFonts w:hint="eastAsia"/>
          <w:b/>
          <w:sz w:val="24"/>
        </w:rPr>
        <w:t>九、其他：</w:t>
      </w:r>
    </w:p>
    <w:p>
      <w:pPr>
        <w:pStyle w:val="style0"/>
        <w:tabs>
          <w:tab w:val="left" w:leader="none" w:pos="5600"/>
        </w:tabs>
        <w:spacing w:lineRule="auto" w:line="360"/>
        <w:ind w:right="-34" w:rightChars="-16" w:firstLine="480" w:firstLineChars="20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、协议期限</w:t>
      </w:r>
      <w:r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2021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10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08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日起至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</w:t>
      </w:r>
      <w:r>
        <w:rPr>
          <w:rFonts w:hint="eastAsia"/>
          <w:sz w:val="24"/>
          <w:u w:val="single"/>
        </w:rPr>
        <w:t>2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09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0</w:t>
      </w:r>
      <w:r>
        <w:rPr>
          <w:rFonts w:hint="eastAsia"/>
          <w:sz w:val="24"/>
          <w:u w:val="single"/>
        </w:rPr>
        <w:t>7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止。协议有效期</w:t>
      </w:r>
      <w:r>
        <w:rPr>
          <w:sz w:val="24"/>
        </w:rPr>
        <w:t>内，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经</w:t>
      </w:r>
      <w:r>
        <w:rPr>
          <w:rFonts w:hint="eastAsia"/>
          <w:sz w:val="24"/>
        </w:rPr>
        <w:t>甲方</w:t>
      </w:r>
      <w:r>
        <w:rPr>
          <w:sz w:val="24"/>
        </w:rPr>
        <w:t>提前书面通知，可随时</w:t>
      </w:r>
      <w:r>
        <w:rPr>
          <w:rFonts w:hint="eastAsia"/>
          <w:sz w:val="24"/>
        </w:rPr>
        <w:t>终止</w:t>
      </w:r>
      <w:r>
        <w:rPr>
          <w:sz w:val="24"/>
        </w:rPr>
        <w:t>本协议</w:t>
      </w:r>
      <w:r>
        <w:rPr>
          <w:rFonts w:hint="eastAsia"/>
          <w:sz w:val="24"/>
        </w:rPr>
        <w:t>；（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）如</w:t>
      </w:r>
      <w:r>
        <w:rPr>
          <w:sz w:val="24"/>
        </w:rPr>
        <w:t>乙方</w:t>
      </w:r>
      <w:r>
        <w:rPr>
          <w:rFonts w:hint="eastAsia"/>
          <w:sz w:val="24"/>
        </w:rPr>
        <w:t>发生</w:t>
      </w:r>
      <w:r>
        <w:rPr>
          <w:sz w:val="24"/>
        </w:rPr>
        <w:t>任何违约行为，甲方有权立即终止本</w:t>
      </w:r>
      <w:r>
        <w:rPr>
          <w:rFonts w:hint="eastAsia"/>
          <w:sz w:val="24"/>
        </w:rPr>
        <w:t>协议，</w:t>
      </w:r>
      <w:r>
        <w:rPr>
          <w:sz w:val="24"/>
        </w:rPr>
        <w:t>并要求</w:t>
      </w:r>
      <w:r>
        <w:rPr>
          <w:rFonts w:hint="eastAsia"/>
          <w:sz w:val="24"/>
        </w:rPr>
        <w:t>乙方</w:t>
      </w:r>
      <w:r>
        <w:rPr>
          <w:sz w:val="24"/>
        </w:rPr>
        <w:t>按照</w:t>
      </w:r>
      <w:r>
        <w:rPr>
          <w:rFonts w:hint="eastAsia"/>
          <w:sz w:val="24"/>
        </w:rPr>
        <w:t>本</w:t>
      </w:r>
      <w:r>
        <w:rPr>
          <w:sz w:val="24"/>
        </w:rPr>
        <w:t>协议第</w:t>
      </w:r>
      <w:r>
        <w:rPr>
          <w:rFonts w:hint="eastAsia"/>
          <w:sz w:val="24"/>
        </w:rPr>
        <w:t>七条</w:t>
      </w:r>
      <w:r>
        <w:rPr>
          <w:sz w:val="24"/>
        </w:rPr>
        <w:t>承担违约责任。</w:t>
      </w:r>
    </w:p>
    <w:p>
      <w:pPr>
        <w:pStyle w:val="style0"/>
        <w:tabs>
          <w:tab w:val="left" w:leader="none" w:pos="5600"/>
        </w:tabs>
        <w:spacing w:lineRule="auto" w:line="360"/>
        <w:ind w:right="-34" w:rightChars="-16" w:firstLine="451" w:firstLineChars="188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rFonts w:hint="eastAsia"/>
          <w:sz w:val="24"/>
        </w:rPr>
        <w:t>乙方更改其名称、地址、开户银行、银行帐号等信息时应及时以书面形式加盖公章通知甲方。否则，更改信息的一方须自行承担由此产生的</w:t>
      </w:r>
      <w:r>
        <w:rPr>
          <w:sz w:val="24"/>
        </w:rPr>
        <w:t>经济损失。</w:t>
      </w:r>
    </w:p>
    <w:p>
      <w:pPr>
        <w:pStyle w:val="style0"/>
        <w:tabs>
          <w:tab w:val="left" w:leader="none" w:pos="5600"/>
        </w:tabs>
        <w:spacing w:lineRule="auto" w:line="360"/>
        <w:ind w:right="-34" w:rightChars="-16" w:firstLine="451" w:firstLineChars="188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、协议期间，若遇政府部门调整有关收费，双方将按政府调价通知另作商议，商议结果以书面形式经双方确认后生效。</w:t>
      </w:r>
    </w:p>
    <w:p>
      <w:pPr>
        <w:pStyle w:val="style0"/>
        <w:tabs>
          <w:tab w:val="left" w:leader="none" w:pos="5600"/>
        </w:tabs>
        <w:spacing w:lineRule="auto" w:line="360"/>
        <w:ind w:right="-34" w:rightChars="-16" w:firstLine="451" w:firstLineChars="188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、本协议适用于</w:t>
      </w:r>
      <w:r>
        <w:rPr>
          <w:rFonts w:hint="eastAsia"/>
          <w:sz w:val="24"/>
        </w:rPr>
        <w:t>深圳</w:t>
      </w:r>
      <w:r>
        <w:rPr>
          <w:rFonts w:hint="eastAsia"/>
          <w:sz w:val="24"/>
        </w:rPr>
        <w:t>坪山</w:t>
      </w:r>
      <w:r>
        <w:rPr>
          <w:rFonts w:hint="eastAsia"/>
          <w:sz w:val="24"/>
        </w:rPr>
        <w:t>海关报关业务。</w:t>
      </w:r>
      <w:r>
        <w:rPr>
          <w:sz w:val="24"/>
        </w:rPr>
        <w:t xml:space="preserve"> </w:t>
      </w:r>
      <w:r>
        <w:rPr>
          <w:sz w:val="24"/>
        </w:rPr>
        <w:t xml:space="preserve">                            </w:t>
      </w:r>
    </w:p>
    <w:p>
      <w:pPr>
        <w:pStyle w:val="style0"/>
        <w:tabs>
          <w:tab w:val="left" w:leader="none" w:pos="5600"/>
        </w:tabs>
        <w:spacing w:lineRule="auto" w:line="360"/>
        <w:ind w:right="-34" w:rightChars="-16" w:firstLine="451" w:firstLineChars="188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、本协议一式</w:t>
      </w:r>
      <w:r>
        <w:rPr>
          <w:rFonts w:hint="eastAsia"/>
          <w:sz w:val="24"/>
        </w:rPr>
        <w:t>贰</w:t>
      </w:r>
      <w:r>
        <w:rPr>
          <w:rFonts w:hint="eastAsia"/>
          <w:sz w:val="24"/>
        </w:rPr>
        <w:t>份，甲、</w:t>
      </w:r>
      <w:r>
        <w:rPr>
          <w:rFonts w:hint="eastAsia"/>
          <w:sz w:val="24"/>
        </w:rPr>
        <w:t>乙双方各持壹份</w:t>
      </w:r>
      <w:r>
        <w:rPr>
          <w:rFonts w:hint="eastAsia"/>
          <w:sz w:val="24"/>
        </w:rPr>
        <w:t>，经双方盖章后生效。</w:t>
      </w:r>
    </w:p>
    <w:p>
      <w:pPr>
        <w:pStyle w:val="style0"/>
        <w:tabs>
          <w:tab w:val="left" w:leader="none" w:pos="5600"/>
        </w:tabs>
        <w:spacing w:lineRule="auto" w:line="360"/>
        <w:ind w:right="-34" w:rightChars="-16" w:firstLine="451" w:firstLineChars="188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、本</w:t>
      </w:r>
      <w:r>
        <w:rPr>
          <w:rFonts w:hint="eastAsia"/>
          <w:sz w:val="24"/>
        </w:rPr>
        <w:t>协议货品申报期间及海关追溯期内有效</w:t>
      </w:r>
    </w:p>
    <w:p>
      <w:pPr>
        <w:pStyle w:val="style0"/>
        <w:tabs>
          <w:tab w:val="left" w:leader="none" w:pos="5600"/>
        </w:tabs>
        <w:spacing w:lineRule="auto" w:line="360"/>
        <w:ind w:right="-34" w:rightChars="-16" w:firstLine="451" w:firstLineChars="188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、本协议未尽事宜，甲、乙双方可另订补充规定，并与本协议有同等效力。</w:t>
      </w:r>
    </w:p>
    <w:p>
      <w:pPr>
        <w:pStyle w:val="style0"/>
        <w:tabs>
          <w:tab w:val="left" w:leader="none" w:pos="5600"/>
        </w:tabs>
        <w:spacing w:lineRule="auto" w:line="360"/>
        <w:ind w:right="-34" w:rightChars="-16" w:firstLine="211" w:firstLineChars="88"/>
        <w:rPr>
          <w:sz w:val="24"/>
        </w:rPr>
      </w:pPr>
      <w:r>
        <w:rPr>
          <w:rFonts w:hint="eastAsia"/>
          <w:sz w:val="24"/>
        </w:rPr>
        <w:t>附件一《报价单》</w:t>
      </w:r>
    </w:p>
    <w:p>
      <w:pPr>
        <w:pStyle w:val="style0"/>
        <w:tabs>
          <w:tab w:val="left" w:leader="none" w:pos="5600"/>
        </w:tabs>
        <w:spacing w:lineRule="auto" w:line="360"/>
        <w:ind w:right="-34" w:rightChars="-16" w:firstLine="211" w:firstLineChars="88"/>
        <w:rPr>
          <w:sz w:val="24"/>
        </w:rPr>
      </w:pPr>
    </w:p>
    <w:p>
      <w:pPr>
        <w:pStyle w:val="style0"/>
        <w:tabs>
          <w:tab w:val="left" w:leader="none" w:pos="5103"/>
        </w:tabs>
        <w:spacing w:lineRule="auto" w:line="360"/>
        <w:ind w:right="-34" w:rightChars="-16"/>
        <w:rPr>
          <w:b/>
          <w:sz w:val="24"/>
        </w:rPr>
      </w:pPr>
      <w:r>
        <w:rPr>
          <w:rFonts w:hint="eastAsia"/>
          <w:b/>
          <w:sz w:val="24"/>
        </w:rPr>
        <w:t>甲方</w:t>
      </w:r>
      <w:r>
        <w:rPr>
          <w:rFonts w:hint="eastAsia"/>
          <w:sz w:val="24"/>
        </w:rPr>
        <w:t>（盖章）</w:t>
      </w:r>
      <w:r>
        <w:rPr>
          <w:rFonts w:hint="eastAsia"/>
          <w:b/>
          <w:sz w:val="24"/>
        </w:rPr>
        <w:t>：</w:t>
      </w:r>
      <w:r>
        <w:rPr>
          <w:b/>
          <w:sz w:val="24"/>
        </w:rPr>
        <w:t xml:space="preserve">               </w:t>
      </w:r>
      <w:r>
        <w:rPr>
          <w:rFonts w:hint="eastAsia"/>
          <w:b/>
          <w:sz w:val="24"/>
        </w:rPr>
        <w:t xml:space="preserve">                </w:t>
      </w:r>
      <w:r>
        <w:rPr>
          <w:rFonts w:hint="eastAsia"/>
          <w:b/>
          <w:sz w:val="24"/>
        </w:rPr>
        <w:t>乙方</w:t>
      </w:r>
      <w:r>
        <w:rPr>
          <w:rFonts w:hint="eastAsia"/>
          <w:sz w:val="24"/>
        </w:rPr>
        <w:t>（盖章）</w:t>
      </w:r>
      <w:r>
        <w:rPr>
          <w:rFonts w:hint="eastAsia"/>
          <w:b/>
          <w:sz w:val="24"/>
        </w:rPr>
        <w:t>：</w:t>
      </w:r>
      <w:r>
        <w:rPr>
          <w:b/>
          <w:sz w:val="24"/>
        </w:rPr>
        <w:t xml:space="preserve">               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             </w:t>
      </w:r>
    </w:p>
    <w:p>
      <w:pPr>
        <w:pStyle w:val="style0"/>
        <w:tabs>
          <w:tab w:val="left" w:leader="none" w:pos="5103"/>
        </w:tabs>
        <w:spacing w:lineRule="auto" w:line="360"/>
        <w:ind w:right="-34" w:rightChars="-16"/>
        <w:rPr>
          <w:sz w:val="24"/>
        </w:rPr>
      </w:pPr>
      <w:r>
        <w:rPr>
          <w:rFonts w:hint="eastAsia"/>
          <w:sz w:val="24"/>
        </w:rPr>
        <w:t>代表（签字）：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代表（签字）：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 xml:space="preserve">         </w:t>
      </w:r>
    </w:p>
    <w:p>
      <w:pPr>
        <w:pStyle w:val="style0"/>
        <w:tabs>
          <w:tab w:val="left" w:leader="none" w:pos="5103"/>
        </w:tabs>
        <w:spacing w:lineRule="auto" w:line="360"/>
        <w:ind w:right="-34" w:rightChars="-16"/>
        <w:rPr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>2021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08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>2021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08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</w:t>
      </w:r>
    </w:p>
    <w:p>
      <w:pPr>
        <w:pStyle w:val="style0"/>
        <w:tabs>
          <w:tab w:val="left" w:leader="none" w:pos="5103"/>
        </w:tabs>
        <w:ind w:right="-34" w:rightChars="-16"/>
        <w:rPr/>
      </w:pPr>
    </w:p>
    <w:p>
      <w:pPr>
        <w:pStyle w:val="style0"/>
        <w:rPr/>
      </w:pPr>
    </w:p>
    <w:sectPr>
      <w:headerReference w:type="default" r:id="rId2"/>
      <w:footerReference w:type="default" r:id="rId3"/>
      <w:pgSz w:w="11906" w:h="16838" w:orient="portrait"/>
      <w:pgMar w:top="1440" w:right="1080" w:bottom="1440" w:left="1080" w:header="851" w:footer="87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华文仿宋">
    <w:altName w:val="hakuyoxingshu7000"/>
    <w:panose1 w:val="00000000000000000000"/>
    <w:charset w:val="86"/>
    <w:family w:val="auto"/>
    <w:pitch w:val="default"/>
    <w:sig w:usb0="00000000" w:usb1="080F0000" w:usb2="00000000" w:usb3="00000000" w:csb0="0004009F" w:csb1="DFD7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>
        <w:rFonts w:hint="eastAsia"/>
        <w:kern w:val="0"/>
        <w:szCs w:val="21"/>
      </w:rPr>
      <w:t xml:space="preserve">     </w:t>
    </w: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                   </w:t>
    </w:r>
    <w:r>
      <w:rPr>
        <w:kern w:val="0"/>
        <w:szCs w:val="21"/>
      </w:rPr>
      <w:t xml:space="preserve">              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single" w:sz="6" w:space="0" w:color="auto"/>
      </w:pBdr>
      <w:jc w:val="both"/>
      <w:rPr/>
    </w:pPr>
    <w:r>
      <w:rPr>
        <w:rFonts w:hint="eastAsia"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20C53ED"/>
    <w:lvl w:ilvl="0">
      <w:start w:val="1"/>
      <w:numFmt w:val="decimal"/>
      <w:lvlText w:val="%1、"/>
      <w:lvlJc w:val="left"/>
      <w:pPr>
        <w:tabs>
          <w:tab w:val="left" w:leader="none" w:pos="540"/>
        </w:tabs>
        <w:ind w:left="540" w:hanging="360"/>
      </w:pPr>
      <w:rPr>
        <w:rFonts w:hint="default"/>
      </w:rPr>
    </w:lvl>
    <w:lvl w:ilvl="1">
      <w:start w:val="4"/>
      <w:numFmt w:val="upperLetter"/>
      <w:lvlText w:val="%2、"/>
      <w:lvlJc w:val="left"/>
      <w:pPr>
        <w:tabs>
          <w:tab w:val="left" w:leader="none" w:pos="960"/>
        </w:tabs>
        <w:ind w:left="9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leader="none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left" w:leader="none" w:pos="1860"/>
        </w:tabs>
        <w:ind w:left="1860" w:hanging="420"/>
      </w:pPr>
    </w:lvl>
    <w:lvl w:ilvl="4">
      <w:start w:val="1"/>
      <w:numFmt w:val="lowerLetter"/>
      <w:lvlText w:val="%5)"/>
      <w:lvlJc w:val="left"/>
      <w:pPr>
        <w:tabs>
          <w:tab w:val="left" w:leader="none" w:pos="2280"/>
        </w:tabs>
        <w:ind w:left="2280" w:hanging="420"/>
      </w:pPr>
    </w:lvl>
    <w:lvl w:ilvl="5">
      <w:start w:val="1"/>
      <w:numFmt w:val="lowerRoman"/>
      <w:lvlText w:val="%6."/>
      <w:lvlJc w:val="right"/>
      <w:pPr>
        <w:tabs>
          <w:tab w:val="left" w:leader="none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left" w:leader="none" w:pos="3120"/>
        </w:tabs>
        <w:ind w:left="3120" w:hanging="420"/>
      </w:pPr>
    </w:lvl>
    <w:lvl w:ilvl="7">
      <w:start w:val="1"/>
      <w:numFmt w:val="lowerLetter"/>
      <w:lvlText w:val="%8)"/>
      <w:lvlJc w:val="left"/>
      <w:pPr>
        <w:tabs>
          <w:tab w:val="left" w:leader="none" w:pos="3540"/>
        </w:tabs>
        <w:ind w:left="3540" w:hanging="420"/>
      </w:pPr>
    </w:lvl>
    <w:lvl w:ilvl="8">
      <w:start w:val="1"/>
      <w:numFmt w:val="lowerRoman"/>
      <w:lvlText w:val="%9."/>
      <w:lvlJc w:val="right"/>
      <w:pPr>
        <w:tabs>
          <w:tab w:val="left" w:leader="none" w:pos="3960"/>
        </w:tabs>
        <w:ind w:left="3960" w:hanging="420"/>
      </w:pPr>
    </w:lvl>
  </w:abstractNum>
  <w:abstractNum w:abstractNumId="1">
    <w:nsid w:val="00000001"/>
    <w:multiLevelType w:val="multilevel"/>
    <w:tmpl w:val="65A9563E"/>
    <w:lvl w:ilvl="0">
      <w:start w:val="1"/>
      <w:numFmt w:val="japaneseCounting"/>
      <w:lvlText w:val="%1、"/>
      <w:lvlJc w:val="left"/>
      <w:pPr>
        <w:tabs>
          <w:tab w:val="left" w:leader="none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leader="none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leader="none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leader="none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leader="none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leader="none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leader="none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leader="none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leader="none" w:pos="3780"/>
        </w:tabs>
        <w:ind w:left="3780" w:hanging="420"/>
      </w:pPr>
    </w:lvl>
  </w:abstractNum>
  <w:abstractNum w:abstractNumId="2">
    <w:nsid w:val="00000002"/>
    <w:multiLevelType w:val="multilevel"/>
    <w:tmpl w:val="74134DCC"/>
    <w:lvl w:ilvl="0">
      <w:start w:val="1"/>
      <w:numFmt w:val="decimal"/>
      <w:lvlText w:val="%1、"/>
      <w:lvlJc w:val="left"/>
      <w:pPr>
        <w:tabs>
          <w:tab w:val="left" w:leader="none" w:pos="502"/>
        </w:tabs>
        <w:ind w:left="502" w:hanging="360"/>
      </w:pPr>
      <w:rPr>
        <w:rFonts w:hint="default"/>
      </w:rPr>
    </w:lvl>
    <w:lvl w:ilvl="1">
      <w:start w:val="2"/>
      <w:numFmt w:val="upperLetter"/>
      <w:lvlText w:val="%2、"/>
      <w:lvlJc w:val="left"/>
      <w:pPr>
        <w:tabs>
          <w:tab w:val="left" w:leader="none" w:pos="952"/>
        </w:tabs>
        <w:ind w:left="952" w:hanging="3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leader="none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left" w:leader="none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left" w:leader="none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left" w:leader="none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left" w:leader="none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left" w:leader="none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left" w:leader="none" w:pos="3922"/>
        </w:tabs>
        <w:ind w:left="392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0">
    <w:name w:val="annotation text"/>
    <w:basedOn w:val="style0"/>
    <w:next w:val="style30"/>
    <w:link w:val="style4101"/>
    <w:uiPriority w:val="99"/>
    <w:pPr>
      <w:jc w:val="left"/>
    </w:pPr>
    <w:rPr/>
  </w:style>
  <w:style w:type="paragraph" w:styleId="style153">
    <w:name w:val="Balloon Text"/>
    <w:basedOn w:val="style0"/>
    <w:next w:val="style153"/>
    <w:link w:val="style4103"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106">
    <w:name w:val="annotation subject"/>
    <w:basedOn w:val="style30"/>
    <w:next w:val="style30"/>
    <w:link w:val="style4102"/>
    <w:uiPriority w:val="99"/>
    <w:pPr/>
    <w:rPr>
      <w:b/>
      <w:bCs/>
    </w:rPr>
  </w:style>
  <w:style w:type="character" w:styleId="style39">
    <w:name w:val="annotation reference"/>
    <w:basedOn w:val="style65"/>
    <w:next w:val="style39"/>
    <w:uiPriority w:val="99"/>
    <w:rPr>
      <w:sz w:val="21"/>
      <w:szCs w:val="21"/>
    </w:rPr>
  </w:style>
  <w:style w:type="character" w:customStyle="1" w:styleId="style4097">
    <w:name w:val="页眉 Char"/>
    <w:basedOn w:val="style65"/>
    <w:next w:val="style4097"/>
    <w:link w:val="style31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paragraph" w:customStyle="1" w:styleId="style4099">
    <w:name w:val="Default"/>
    <w:next w:val="style4099"/>
    <w:pPr>
      <w:widowControl w:val="false"/>
      <w:autoSpaceDE w:val="false"/>
      <w:autoSpaceDN w:val="false"/>
      <w:adjustRightInd w:val="false"/>
    </w:pPr>
    <w:rPr>
      <w:rFonts w:ascii="Arial" w:cs="Times New Roman" w:eastAsia="宋体" w:hAnsi="Arial"/>
      <w:color w:val="000000"/>
      <w:sz w:val="24"/>
      <w:szCs w:val="24"/>
    </w:rPr>
  </w:style>
  <w:style w:type="paragraph" w:customStyle="1" w:styleId="style4100">
    <w:name w:val="CM1"/>
    <w:basedOn w:val="style4099"/>
    <w:next w:val="style4099"/>
    <w:uiPriority w:val="99"/>
    <w:pPr>
      <w:spacing w:lineRule="atLeast" w:line="626"/>
    </w:pPr>
    <w:rPr>
      <w:rFonts w:ascii="黑体" w:eastAsia="黑体" w:hAnsi="Calibri"/>
      <w:color w:val="auto"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  <w:style w:type="character" w:customStyle="1" w:styleId="style4101">
    <w:name w:val="批注文字 Char"/>
    <w:basedOn w:val="style65"/>
    <w:next w:val="style4101"/>
    <w:link w:val="style30"/>
    <w:uiPriority w:val="99"/>
    <w:rPr>
      <w:rFonts w:ascii="Times New Roman" w:cs="Times New Roman" w:eastAsia="宋体" w:hAnsi="Times New Roman"/>
      <w:szCs w:val="24"/>
    </w:rPr>
  </w:style>
  <w:style w:type="character" w:customStyle="1" w:styleId="style4102">
    <w:name w:val="批注主题 Char"/>
    <w:basedOn w:val="style4101"/>
    <w:next w:val="style4102"/>
    <w:link w:val="style106"/>
    <w:uiPriority w:val="99"/>
    <w:rPr>
      <w:rFonts w:ascii="Times New Roman" w:cs="Times New Roman" w:eastAsia="宋体" w:hAnsi="Times New Roman"/>
      <w:b/>
      <w:bCs/>
      <w:szCs w:val="24"/>
    </w:rPr>
  </w:style>
  <w:style w:type="character" w:customStyle="1" w:styleId="style4103">
    <w:name w:val="批注框文本 Char"/>
    <w:basedOn w:val="style65"/>
    <w:next w:val="style4103"/>
    <w:link w:val="style153"/>
    <w:uiPriority w:val="99"/>
    <w:rPr>
      <w:rFonts w:ascii="Times New Roman" w:cs="Times New Roman" w:eastAsia="宋体" w:hAnsi="Times New Roman"/>
      <w:sz w:val="18"/>
      <w:szCs w:val="18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customXml" Target="../customXml/item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066FF38-AB27-41CB-AE87-D88AC2B382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Words>2302</Words>
  <Pages>4</Pages>
  <Characters>2344</Characters>
  <Application>WPS Office</Application>
  <DocSecurity>0</DocSecurity>
  <Paragraphs>82</Paragraphs>
  <ScaleCrop>false</ScaleCrop>
  <LinksUpToDate>false</LinksUpToDate>
  <CharactersWithSpaces>2719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2021-10-11T06:26:00Z</dcterms:created>
  <dc:creator>hui.yang</dc:creator>
  <lastModifiedBy>ELE-AL00</lastModifiedBy>
  <dcterms:modified xsi:type="dcterms:W3CDTF">2021-10-15T04:41:35Z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b3e420e0a1464ca68b3659094038e617</vt:lpwstr>
  </property>
</Properties>
</file>