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rPr>
          <w:lang w:eastAsia="zh-CN"/>
        </w:rPr>
      </w:pPr>
      <w:r>
        <w:rPr>
          <w:lang w:eastAsia="zh-CN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2020570</wp:posOffset>
            </wp:positionH>
            <wp:positionV relativeFrom="paragraph">
              <wp:posOffset>29210</wp:posOffset>
            </wp:positionV>
            <wp:extent cx="407035" cy="3657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深圳市东泰国际物流有限公司</w:t>
      </w:r>
    </w:p>
    <w:p>
      <w:pPr>
        <w:pStyle w:val="3"/>
        <w:spacing w:before="55"/>
        <w:ind w:left="3096" w:right="3038"/>
        <w:jc w:val="center"/>
      </w:pPr>
      <w:r>
        <w:t>SHENZHEN DONGTAI INTERNATIONAL LOGISTICS CO.,LTD</w:t>
      </w:r>
    </w:p>
    <w:p>
      <w:pPr>
        <w:tabs>
          <w:tab w:val="left" w:pos="5355"/>
        </w:tabs>
        <w:spacing w:before="24" w:line="244" w:lineRule="auto"/>
        <w:ind w:left="3096" w:right="3081"/>
        <w:jc w:val="center"/>
        <w:rPr>
          <w:rFonts w:ascii="Arial" w:eastAsia="Arial"/>
          <w:sz w:val="15"/>
          <w:lang w:eastAsia="zh-CN"/>
        </w:rPr>
      </w:pPr>
      <w:r>
        <w:rPr>
          <w:rFonts w:hint="eastAsia"/>
          <w:w w:val="95"/>
          <w:sz w:val="15"/>
          <w:lang w:eastAsia="zh-CN"/>
        </w:rPr>
        <w:t>深圳市坪山区龙田街道老坑社区荔景北路3号海翔工业园A-2栋厂房301</w:t>
      </w:r>
      <w:r>
        <w:rPr>
          <w:spacing w:val="39"/>
          <w:w w:val="95"/>
          <w:sz w:val="15"/>
          <w:lang w:eastAsia="zh-CN"/>
        </w:rPr>
        <w:t xml:space="preserve"> </w:t>
      </w:r>
      <w:r>
        <w:rPr>
          <w:w w:val="95"/>
          <w:sz w:val="15"/>
          <w:lang w:eastAsia="zh-CN"/>
        </w:rPr>
        <w:t>邮</w:t>
      </w:r>
      <w:r>
        <w:rPr>
          <w:spacing w:val="4"/>
          <w:w w:val="95"/>
          <w:sz w:val="15"/>
          <w:lang w:eastAsia="zh-CN"/>
        </w:rPr>
        <w:t>编</w:t>
      </w:r>
      <w:r>
        <w:rPr>
          <w:w w:val="95"/>
          <w:sz w:val="15"/>
          <w:lang w:eastAsia="zh-CN"/>
        </w:rPr>
        <w:t>：</w:t>
      </w:r>
      <w:r>
        <w:rPr>
          <w:rFonts w:ascii="Arial" w:eastAsia="Arial"/>
          <w:w w:val="95"/>
          <w:position w:val="1"/>
          <w:sz w:val="15"/>
          <w:lang w:eastAsia="zh-CN"/>
        </w:rPr>
        <w:t xml:space="preserve">518118 </w:t>
      </w:r>
      <w:r>
        <w:rPr>
          <w:rFonts w:ascii="Arial" w:eastAsia="Arial"/>
          <w:sz w:val="15"/>
          <w:lang w:eastAsia="zh-CN"/>
        </w:rPr>
        <w:t>Website:http//</w:t>
      </w:r>
      <w:r>
        <w:fldChar w:fldCharType="begin"/>
      </w:r>
      <w:r>
        <w:instrText xml:space="preserve"> HYPERLINK "http://www.dtimp.com/" \h </w:instrText>
      </w:r>
      <w:r>
        <w:fldChar w:fldCharType="separate"/>
      </w:r>
      <w:r>
        <w:rPr>
          <w:rFonts w:ascii="Arial" w:eastAsia="Arial"/>
          <w:sz w:val="15"/>
          <w:lang w:eastAsia="zh-CN"/>
        </w:rPr>
        <w:t>www.dtimp.com</w:t>
      </w:r>
      <w:r>
        <w:rPr>
          <w:rFonts w:ascii="Arial" w:eastAsia="Arial"/>
          <w:sz w:val="15"/>
          <w:lang w:eastAsia="zh-CN"/>
        </w:rPr>
        <w:fldChar w:fldCharType="end"/>
      </w:r>
      <w:r>
        <w:rPr>
          <w:rFonts w:ascii="Arial" w:eastAsia="Arial"/>
          <w:sz w:val="15"/>
          <w:lang w:eastAsia="zh-CN"/>
        </w:rPr>
        <w:tab/>
      </w:r>
      <w:r>
        <w:fldChar w:fldCharType="begin"/>
      </w:r>
      <w:r>
        <w:instrText xml:space="preserve"> HYPERLINK "mailto:crs@dtimp.com" \h </w:instrText>
      </w:r>
      <w:r>
        <w:fldChar w:fldCharType="separate"/>
      </w:r>
      <w:r>
        <w:rPr>
          <w:rFonts w:ascii="Arial" w:eastAsia="Arial"/>
          <w:sz w:val="15"/>
          <w:lang w:eastAsia="zh-CN"/>
        </w:rPr>
        <w:t>E-mail:</w:t>
      </w:r>
      <w:r>
        <w:rPr>
          <w:rFonts w:hint="eastAsia" w:ascii="Arial" w:eastAsia="Arial"/>
          <w:sz w:val="15"/>
          <w:lang w:eastAsia="zh-CN"/>
        </w:rPr>
        <w:t>alan.jc@foxmail.com</w:t>
      </w:r>
      <w:r>
        <w:rPr>
          <w:rFonts w:hint="eastAsia" w:ascii="Arial" w:eastAsia="Arial"/>
          <w:sz w:val="15"/>
          <w:lang w:eastAsia="zh-CN"/>
        </w:rPr>
        <w:fldChar w:fldCharType="end"/>
      </w:r>
    </w:p>
    <w:p>
      <w:pPr>
        <w:tabs>
          <w:tab w:val="left" w:pos="1808"/>
        </w:tabs>
        <w:spacing w:before="50"/>
        <w:ind w:left="11"/>
        <w:jc w:val="center"/>
        <w:rPr>
          <w:rFonts w:ascii="Arial"/>
          <w:sz w:val="13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ragraph">
                  <wp:posOffset>152400</wp:posOffset>
                </wp:positionV>
                <wp:extent cx="706183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183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6.65pt;margin-top:12pt;height:0pt;width:556.0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XPtSdYAAAAJAQAADwAAAAAAAAABACAAAAAi&#10;AAAAZHJzL2Rvd25yZXYueG1sUEsBAhQAFAAAAAgAh07iQCa02D7TAQAAmwMAAA4AAAAAAAAAAQAg&#10;AAAAJQEAAGRycy9lMm9Eb2MueG1sUEsFBgAAAAAGAAYAWQEAAGo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/>
          <w:sz w:val="13"/>
        </w:rPr>
        <w:t xml:space="preserve">TEL: </w:t>
      </w:r>
      <w:r>
        <w:rPr>
          <w:rFonts w:hint="eastAsia" w:ascii="Arial"/>
          <w:sz w:val="13"/>
          <w:lang w:eastAsia="zh-CN"/>
        </w:rPr>
        <w:t>18814345679</w:t>
      </w:r>
      <w:r>
        <w:rPr>
          <w:rFonts w:ascii="Arial"/>
          <w:sz w:val="13"/>
        </w:rPr>
        <w:tab/>
      </w:r>
      <w:r>
        <w:rPr>
          <w:rFonts w:ascii="Arial"/>
          <w:sz w:val="13"/>
        </w:rPr>
        <w:t>FAX: +86 755 8522</w:t>
      </w:r>
      <w:r>
        <w:rPr>
          <w:rFonts w:ascii="Arial"/>
          <w:spacing w:val="18"/>
          <w:sz w:val="13"/>
        </w:rPr>
        <w:t xml:space="preserve"> </w:t>
      </w:r>
      <w:r>
        <w:rPr>
          <w:rFonts w:ascii="Arial"/>
          <w:sz w:val="13"/>
        </w:rPr>
        <w:t>2199</w:t>
      </w:r>
    </w:p>
    <w:p>
      <w:pPr>
        <w:pStyle w:val="3"/>
        <w:spacing w:before="2"/>
        <w:rPr>
          <w:b w:val="0"/>
          <w:sz w:val="16"/>
        </w:rPr>
      </w:pPr>
    </w:p>
    <w:p>
      <w:pPr>
        <w:pStyle w:val="2"/>
        <w:ind w:left="3062"/>
        <w:rPr>
          <w:rFonts w:ascii="宋体" w:eastAsia="宋体"/>
        </w:rPr>
      </w:pPr>
      <w:r>
        <w:rPr>
          <w:rFonts w:hint="eastAsia" w:ascii="宋体" w:eastAsia="宋体"/>
        </w:rPr>
        <w:t>坪山保税区进口报价表</w:t>
      </w:r>
    </w:p>
    <w:p>
      <w:pPr>
        <w:spacing w:before="7"/>
        <w:rPr>
          <w:b/>
          <w:sz w:val="20"/>
        </w:rPr>
      </w:pPr>
    </w:p>
    <w:p>
      <w:pPr>
        <w:pStyle w:val="3"/>
        <w:tabs>
          <w:tab w:val="left" w:pos="3882"/>
          <w:tab w:val="left" w:pos="8459"/>
        </w:tabs>
        <w:ind w:left="11"/>
        <w:jc w:val="center"/>
        <w:rPr>
          <w:rFonts w:eastAsia="宋体"/>
          <w:sz w:val="18"/>
          <w:szCs w:val="18"/>
          <w:lang w:eastAsia="zh-CN"/>
        </w:rPr>
      </w:pPr>
      <w:r>
        <w:rPr>
          <w:color w:val="001F5F"/>
          <w:position w:val="1"/>
          <w:sz w:val="18"/>
          <w:szCs w:val="18"/>
        </w:rPr>
        <w:t>TO:</w:t>
      </w:r>
      <w:r>
        <w:rPr>
          <w:rFonts w:hint="eastAsia" w:eastAsia="宋体"/>
          <w:color w:val="001F5F"/>
          <w:position w:val="1"/>
          <w:sz w:val="18"/>
          <w:szCs w:val="18"/>
          <w:lang w:val="en-US" w:eastAsia="zh-CN"/>
        </w:rPr>
        <w:t>江总</w:t>
      </w:r>
      <w:r>
        <w:rPr>
          <w:rFonts w:hint="eastAsia" w:ascii="宋体" w:eastAsia="宋体"/>
          <w:color w:val="001F5F"/>
          <w:position w:val="1"/>
          <w:sz w:val="18"/>
          <w:szCs w:val="18"/>
        </w:rPr>
        <w:tab/>
      </w:r>
      <w:r>
        <w:rPr>
          <w:rFonts w:hint="eastAsia" w:ascii="宋体" w:eastAsia="宋体"/>
          <w:color w:val="001F5F"/>
          <w:sz w:val="18"/>
          <w:szCs w:val="18"/>
        </w:rPr>
        <w:t>产</w:t>
      </w:r>
      <w:r>
        <w:rPr>
          <w:rFonts w:hint="eastAsia" w:ascii="宋体" w:eastAsia="宋体"/>
          <w:color w:val="001F5F"/>
          <w:spacing w:val="7"/>
          <w:sz w:val="18"/>
          <w:szCs w:val="18"/>
        </w:rPr>
        <w:t>品</w:t>
      </w:r>
      <w:r>
        <w:rPr>
          <w:rFonts w:hint="eastAsia" w:ascii="宋体" w:eastAsia="宋体"/>
          <w:color w:val="001F5F"/>
          <w:sz w:val="18"/>
          <w:szCs w:val="18"/>
        </w:rPr>
        <w:t>：化妆</w:t>
      </w:r>
      <w:r>
        <w:rPr>
          <w:rFonts w:hint="eastAsia" w:ascii="宋体" w:eastAsia="宋体"/>
          <w:color w:val="001F5F"/>
          <w:spacing w:val="6"/>
          <w:sz w:val="18"/>
          <w:szCs w:val="18"/>
        </w:rPr>
        <w:t>品</w:t>
      </w:r>
      <w:r>
        <w:rPr>
          <w:rFonts w:hint="eastAsia" w:ascii="宋体" w:eastAsia="宋体"/>
          <w:color w:val="001F5F"/>
          <w:sz w:val="18"/>
          <w:szCs w:val="18"/>
        </w:rPr>
        <w:tab/>
      </w:r>
      <w:r>
        <w:rPr>
          <w:position w:val="1"/>
          <w:sz w:val="18"/>
          <w:szCs w:val="18"/>
        </w:rPr>
        <w:t>Issbed by:</w:t>
      </w:r>
      <w:r>
        <w:rPr>
          <w:rFonts w:hint="eastAsia" w:eastAsia="宋体"/>
          <w:position w:val="1"/>
          <w:sz w:val="18"/>
          <w:szCs w:val="18"/>
          <w:lang w:eastAsia="zh-CN"/>
        </w:rPr>
        <w:t>刘锦财</w:t>
      </w:r>
      <w:r>
        <w:rPr>
          <w:spacing w:val="22"/>
          <w:position w:val="1"/>
          <w:sz w:val="18"/>
          <w:szCs w:val="18"/>
        </w:rPr>
        <w:t xml:space="preserve"> </w:t>
      </w:r>
      <w:r>
        <w:rPr>
          <w:position w:val="1"/>
          <w:sz w:val="18"/>
          <w:szCs w:val="18"/>
        </w:rPr>
        <w:t>Date:</w:t>
      </w:r>
      <w:r>
        <w:rPr>
          <w:rFonts w:hint="eastAsia" w:eastAsia="宋体"/>
          <w:position w:val="1"/>
          <w:sz w:val="18"/>
          <w:szCs w:val="18"/>
          <w:lang w:eastAsia="zh-CN"/>
        </w:rPr>
        <w:t>2020/06/10</w:t>
      </w:r>
    </w:p>
    <w:p>
      <w:pPr>
        <w:pStyle w:val="3"/>
        <w:spacing w:before="10"/>
        <w:rPr>
          <w:sz w:val="5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24"/>
        <w:gridCol w:w="452"/>
        <w:gridCol w:w="1246"/>
        <w:gridCol w:w="960"/>
        <w:gridCol w:w="4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80" w:type="dxa"/>
            <w:shd w:val="clear" w:color="auto" w:fill="C0C0C0"/>
          </w:tcPr>
          <w:p>
            <w:pPr>
              <w:pStyle w:val="10"/>
              <w:spacing w:before="105"/>
              <w:ind w:left="218" w:right="1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类别</w:t>
            </w:r>
          </w:p>
        </w:tc>
        <w:tc>
          <w:tcPr>
            <w:tcW w:w="2824" w:type="dxa"/>
            <w:shd w:val="clear" w:color="auto" w:fill="C0C0C0"/>
          </w:tcPr>
          <w:p>
            <w:pPr>
              <w:pStyle w:val="10"/>
              <w:spacing w:before="105"/>
              <w:ind w:left="1076" w:right="10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费用名称</w:t>
            </w:r>
          </w:p>
        </w:tc>
        <w:tc>
          <w:tcPr>
            <w:tcW w:w="452" w:type="dxa"/>
            <w:shd w:val="clear" w:color="auto" w:fill="C0C0C0"/>
          </w:tcPr>
          <w:p>
            <w:pPr>
              <w:pStyle w:val="10"/>
              <w:spacing w:before="105"/>
              <w:ind w:left="74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勾选</w:t>
            </w:r>
          </w:p>
        </w:tc>
        <w:tc>
          <w:tcPr>
            <w:tcW w:w="1246" w:type="dxa"/>
            <w:shd w:val="clear" w:color="auto" w:fill="C0C0C0"/>
          </w:tcPr>
          <w:p>
            <w:pPr>
              <w:pStyle w:val="10"/>
              <w:spacing w:before="105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单位</w:t>
            </w:r>
          </w:p>
        </w:tc>
        <w:tc>
          <w:tcPr>
            <w:tcW w:w="960" w:type="dxa"/>
            <w:shd w:val="clear" w:color="auto" w:fill="C0C0C0"/>
          </w:tcPr>
          <w:p>
            <w:pPr>
              <w:pStyle w:val="10"/>
              <w:spacing w:before="105"/>
              <w:ind w:left="47" w:righ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单价（人民币）</w:t>
            </w:r>
          </w:p>
        </w:tc>
        <w:tc>
          <w:tcPr>
            <w:tcW w:w="4546" w:type="dxa"/>
            <w:shd w:val="clear" w:color="auto" w:fill="C0C0C0"/>
          </w:tcPr>
          <w:p>
            <w:pPr>
              <w:pStyle w:val="10"/>
              <w:spacing w:before="105"/>
              <w:ind w:left="2132" w:right="2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80" w:type="dxa"/>
            <w:vMerge w:val="restart"/>
          </w:tcPr>
          <w:p>
            <w:pPr>
              <w:pStyle w:val="10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  <w:lang w:val="en-US" w:eastAsia="zh-CN"/>
              </w:rPr>
              <w:t>香港</w:t>
            </w:r>
            <w:r>
              <w:rPr>
                <w:b/>
                <w:sz w:val="15"/>
              </w:rPr>
              <w:t>-&gt;坪保</w:t>
            </w:r>
          </w:p>
        </w:tc>
        <w:tc>
          <w:tcPr>
            <w:tcW w:w="2824" w:type="dxa"/>
          </w:tcPr>
          <w:p>
            <w:pPr>
              <w:pStyle w:val="10"/>
              <w:spacing w:line="169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进口核注清单</w:t>
            </w:r>
          </w:p>
        </w:tc>
        <w:tc>
          <w:tcPr>
            <w:tcW w:w="452" w:type="dxa"/>
          </w:tcPr>
          <w:p>
            <w:pPr>
              <w:pStyle w:val="10"/>
              <w:spacing w:line="169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69" w:lineRule="exact"/>
              <w:ind w:left="22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首页</w:t>
            </w:r>
          </w:p>
        </w:tc>
        <w:tc>
          <w:tcPr>
            <w:tcW w:w="960" w:type="dxa"/>
          </w:tcPr>
          <w:p>
            <w:pPr>
              <w:pStyle w:val="10"/>
              <w:spacing w:before="4" w:line="181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150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15"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续页加收</w:t>
            </w:r>
            <w:r>
              <w:rPr>
                <w:rFonts w:ascii="Arial" w:eastAsia="Arial"/>
                <w:position w:val="1"/>
                <w:sz w:val="18"/>
                <w:szCs w:val="28"/>
              </w:rPr>
              <w:t>40/</w:t>
            </w:r>
            <w:r>
              <w:rPr>
                <w:sz w:val="18"/>
                <w:szCs w:val="2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出口核注清单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2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首页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150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15"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续页加收</w:t>
            </w:r>
            <w:r>
              <w:rPr>
                <w:rFonts w:ascii="Arial" w:eastAsia="Arial"/>
                <w:position w:val="1"/>
                <w:sz w:val="18"/>
                <w:szCs w:val="28"/>
              </w:rPr>
              <w:t>40/</w:t>
            </w:r>
            <w:r>
              <w:rPr>
                <w:sz w:val="18"/>
                <w:szCs w:val="2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before="15"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进口报关费</w:t>
            </w:r>
          </w:p>
        </w:tc>
        <w:tc>
          <w:tcPr>
            <w:tcW w:w="452" w:type="dxa"/>
          </w:tcPr>
          <w:p>
            <w:pPr>
              <w:pStyle w:val="10"/>
              <w:spacing w:before="15"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before="15"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3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150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15" w:line="171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续页加收</w:t>
            </w:r>
            <w:r>
              <w:rPr>
                <w:rFonts w:ascii="Arial" w:eastAsia="Arial"/>
                <w:position w:val="1"/>
                <w:sz w:val="18"/>
                <w:szCs w:val="28"/>
              </w:rPr>
              <w:t>40/</w:t>
            </w:r>
            <w:r>
              <w:rPr>
                <w:sz w:val="18"/>
                <w:szCs w:val="2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进口报检费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300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0"/>
              <w:ind w:left="0"/>
              <w:rPr>
                <w:rFonts w:ascii="Times New Roman"/>
                <w:sz w:val="16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出检验检疫证明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hint="eastAsia" w:ascii="Arial"/>
                <w:color w:val="auto"/>
                <w:sz w:val="18"/>
                <w:szCs w:val="28"/>
                <w:lang w:eastAsia="zh-CN"/>
              </w:rPr>
              <w:t>25</w:t>
            </w:r>
            <w:r>
              <w:rPr>
                <w:rFonts w:ascii="Arial" w:eastAsia="Arial"/>
                <w:color w:val="auto"/>
                <w:sz w:val="18"/>
                <w:szCs w:val="28"/>
              </w:rPr>
              <w:t>00</w:t>
            </w:r>
            <w:r>
              <w:rPr>
                <w:color w:val="auto"/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line="170" w:lineRule="exact"/>
              <w:rPr>
                <w:sz w:val="18"/>
                <w:szCs w:val="28"/>
                <w:lang w:eastAsia="zh-CN"/>
              </w:rPr>
            </w:pPr>
            <w:r>
              <w:rPr>
                <w:sz w:val="18"/>
                <w:szCs w:val="28"/>
                <w:lang w:eastAsia="zh-CN"/>
              </w:rPr>
              <w:t>包括送样化验，检验检疫证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before="0"/>
              <w:ind w:left="0"/>
              <w:rPr>
                <w:rFonts w:ascii="Arial"/>
                <w:b/>
                <w:sz w:val="20"/>
                <w:szCs w:val="28"/>
                <w:lang w:eastAsia="zh-CN"/>
              </w:rPr>
            </w:pPr>
          </w:p>
          <w:p>
            <w:pPr>
              <w:pStyle w:val="10"/>
              <w:spacing w:before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代缴税服务费</w:t>
            </w:r>
          </w:p>
        </w:tc>
        <w:tc>
          <w:tcPr>
            <w:tcW w:w="452" w:type="dxa"/>
          </w:tcPr>
          <w:p>
            <w:pPr>
              <w:pStyle w:val="10"/>
              <w:spacing w:before="0"/>
              <w:ind w:left="0"/>
              <w:rPr>
                <w:rFonts w:ascii="Arial"/>
                <w:b/>
                <w:sz w:val="20"/>
                <w:szCs w:val="28"/>
              </w:rPr>
            </w:pPr>
          </w:p>
          <w:p>
            <w:pPr>
              <w:pStyle w:val="10"/>
              <w:spacing w:before="0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○</w:t>
            </w:r>
          </w:p>
        </w:tc>
        <w:tc>
          <w:tcPr>
            <w:tcW w:w="1246" w:type="dxa"/>
          </w:tcPr>
          <w:p>
            <w:pPr>
              <w:pStyle w:val="10"/>
              <w:spacing w:before="0"/>
              <w:ind w:left="0"/>
              <w:rPr>
                <w:rFonts w:ascii="Arial"/>
                <w:b/>
                <w:sz w:val="20"/>
                <w:szCs w:val="28"/>
              </w:rPr>
            </w:pPr>
          </w:p>
          <w:p>
            <w:pPr>
              <w:pStyle w:val="10"/>
              <w:spacing w:before="0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11"/>
              <w:ind w:left="0"/>
              <w:rPr>
                <w:rFonts w:ascii="Arial"/>
                <w:b/>
                <w:sz w:val="16"/>
                <w:szCs w:val="28"/>
              </w:rPr>
            </w:pPr>
          </w:p>
          <w:p>
            <w:pPr>
              <w:pStyle w:val="10"/>
              <w:spacing w:before="0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100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5" w:line="230" w:lineRule="auto"/>
              <w:ind w:right="94"/>
              <w:rPr>
                <w:sz w:val="18"/>
                <w:szCs w:val="28"/>
                <w:lang w:eastAsia="zh-CN"/>
              </w:rPr>
            </w:pPr>
            <w:r>
              <w:rPr>
                <w:spacing w:val="-1"/>
                <w:w w:val="95"/>
                <w:sz w:val="18"/>
                <w:szCs w:val="28"/>
                <w:lang w:eastAsia="zh-CN"/>
              </w:rPr>
              <w:t xml:space="preserve">进口关税、增值税由客户转到东泰指定帐户后，由东泰代缴纳到中央 </w:t>
            </w:r>
            <w:r>
              <w:rPr>
                <w:spacing w:val="-1"/>
                <w:sz w:val="18"/>
                <w:szCs w:val="28"/>
                <w:lang w:eastAsia="zh-CN"/>
              </w:rPr>
              <w:t>国库</w:t>
            </w:r>
          </w:p>
          <w:p>
            <w:pPr>
              <w:pStyle w:val="10"/>
              <w:spacing w:before="0" w:line="145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仓库--国内产生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查车服务费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○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color w:val="auto"/>
                <w:sz w:val="18"/>
                <w:szCs w:val="28"/>
              </w:rPr>
              <w:t>1</w:t>
            </w:r>
            <w:r>
              <w:rPr>
                <w:rFonts w:hint="eastAsia" w:ascii="Arial"/>
                <w:color w:val="auto"/>
                <w:sz w:val="18"/>
                <w:szCs w:val="28"/>
                <w:lang w:eastAsia="zh-CN"/>
              </w:rPr>
              <w:t>0</w:t>
            </w:r>
            <w:r>
              <w:rPr>
                <w:rFonts w:ascii="Arial" w:eastAsia="Arial"/>
                <w:color w:val="auto"/>
                <w:sz w:val="18"/>
                <w:szCs w:val="28"/>
              </w:rPr>
              <w:t>0</w:t>
            </w:r>
            <w:r>
              <w:rPr>
                <w:color w:val="auto"/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查车费实报实销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before="9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删</w:t>
            </w:r>
            <w:r>
              <w:rPr>
                <w:rFonts w:ascii="Arial" w:eastAsia="Arial"/>
                <w:position w:val="1"/>
                <w:sz w:val="18"/>
                <w:szCs w:val="28"/>
              </w:rPr>
              <w:t>/</w:t>
            </w:r>
            <w:r>
              <w:rPr>
                <w:sz w:val="18"/>
                <w:szCs w:val="28"/>
              </w:rPr>
              <w:t>改单费用</w:t>
            </w:r>
          </w:p>
        </w:tc>
        <w:tc>
          <w:tcPr>
            <w:tcW w:w="452" w:type="dxa"/>
          </w:tcPr>
          <w:p>
            <w:pPr>
              <w:pStyle w:val="10"/>
              <w:spacing w:before="90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○</w:t>
            </w:r>
          </w:p>
        </w:tc>
        <w:tc>
          <w:tcPr>
            <w:tcW w:w="1246" w:type="dxa"/>
          </w:tcPr>
          <w:p>
            <w:pPr>
              <w:pStyle w:val="10"/>
              <w:spacing w:before="90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分</w:t>
            </w:r>
          </w:p>
        </w:tc>
        <w:tc>
          <w:tcPr>
            <w:tcW w:w="960" w:type="dxa"/>
          </w:tcPr>
          <w:p>
            <w:pPr>
              <w:pStyle w:val="10"/>
              <w:spacing w:before="78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300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0" w:line="186" w:lineRule="exact"/>
              <w:ind w:right="256"/>
              <w:rPr>
                <w:sz w:val="18"/>
                <w:szCs w:val="28"/>
                <w:lang w:eastAsia="zh-CN"/>
              </w:rPr>
            </w:pPr>
            <w:r>
              <w:rPr>
                <w:spacing w:val="-1"/>
                <w:w w:val="95"/>
                <w:sz w:val="18"/>
                <w:szCs w:val="28"/>
                <w:lang w:eastAsia="zh-CN"/>
              </w:rPr>
              <w:t xml:space="preserve">由于贵司提供货物信息不实，我司报关操作造成现场扣车导致删改 </w:t>
            </w:r>
            <w:r>
              <w:rPr>
                <w:spacing w:val="-1"/>
                <w:sz w:val="18"/>
                <w:szCs w:val="28"/>
                <w:lang w:eastAsia="zh-CN"/>
              </w:rPr>
              <w:t>单，按扣除我司报关分值相应收取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80" w:type="dxa"/>
            <w:vMerge w:val="restart"/>
          </w:tcPr>
          <w:p>
            <w:pPr>
              <w:pStyle w:val="10"/>
              <w:spacing w:before="78"/>
              <w:ind w:left="241"/>
              <w:rPr>
                <w:b/>
                <w:sz w:val="15"/>
              </w:rPr>
            </w:pPr>
            <w:r>
              <w:rPr>
                <w:b/>
                <w:sz w:val="15"/>
              </w:rPr>
              <w:t>保税仓储</w:t>
            </w:r>
          </w:p>
        </w:tc>
        <w:tc>
          <w:tcPr>
            <w:tcW w:w="2824" w:type="dxa"/>
          </w:tcPr>
          <w:p>
            <w:pPr>
              <w:pStyle w:val="10"/>
              <w:spacing w:before="78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  <w:lang w:val="en-US" w:eastAsia="zh-CN"/>
              </w:rPr>
              <w:t>进</w:t>
            </w:r>
            <w:r>
              <w:rPr>
                <w:sz w:val="18"/>
                <w:szCs w:val="28"/>
              </w:rPr>
              <w:t>仓卸货费</w:t>
            </w:r>
          </w:p>
        </w:tc>
        <w:tc>
          <w:tcPr>
            <w:tcW w:w="452" w:type="dxa"/>
          </w:tcPr>
          <w:p>
            <w:pPr>
              <w:pStyle w:val="10"/>
              <w:spacing w:before="78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before="78"/>
              <w:ind w:left="2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CBM/吨/托</w:t>
            </w:r>
          </w:p>
        </w:tc>
        <w:tc>
          <w:tcPr>
            <w:tcW w:w="960" w:type="dxa"/>
          </w:tcPr>
          <w:p>
            <w:pPr>
              <w:pStyle w:val="10"/>
              <w:spacing w:before="68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13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0" w:line="175" w:lineRule="exact"/>
              <w:rPr>
                <w:sz w:val="18"/>
                <w:szCs w:val="28"/>
                <w:lang w:eastAsia="zh-CN"/>
              </w:rPr>
            </w:pPr>
            <w:r>
              <w:rPr>
                <w:sz w:val="18"/>
                <w:szCs w:val="28"/>
                <w:lang w:eastAsia="zh-CN"/>
              </w:rPr>
              <w:t>最低</w:t>
            </w:r>
            <w:r>
              <w:rPr>
                <w:rFonts w:ascii="Arial" w:eastAsia="Arial"/>
                <w:position w:val="1"/>
                <w:sz w:val="18"/>
                <w:szCs w:val="28"/>
                <w:lang w:eastAsia="zh-CN"/>
              </w:rPr>
              <w:t>200</w:t>
            </w:r>
            <w:r>
              <w:rPr>
                <w:sz w:val="18"/>
                <w:szCs w:val="28"/>
                <w:lang w:eastAsia="zh-CN"/>
              </w:rPr>
              <w:t>元起</w:t>
            </w:r>
          </w:p>
          <w:p>
            <w:pPr>
              <w:pStyle w:val="10"/>
              <w:spacing w:before="0" w:line="154" w:lineRule="exact"/>
              <w:rPr>
                <w:sz w:val="18"/>
                <w:szCs w:val="28"/>
                <w:lang w:eastAsia="zh-CN"/>
              </w:rPr>
            </w:pPr>
            <w:r>
              <w:rPr>
                <w:sz w:val="18"/>
                <w:szCs w:val="28"/>
                <w:lang w:eastAsia="zh-CN"/>
              </w:rPr>
              <w:t>非柜货，取大者计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ind w:left="0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  <w:lang w:val="en-US" w:eastAsia="zh-CN"/>
              </w:rPr>
              <w:t>出</w:t>
            </w:r>
            <w:r>
              <w:rPr>
                <w:sz w:val="18"/>
                <w:szCs w:val="28"/>
              </w:rPr>
              <w:t>仓卸货费</w:t>
            </w:r>
          </w:p>
        </w:tc>
        <w:tc>
          <w:tcPr>
            <w:tcW w:w="452" w:type="dxa"/>
            <w:vAlign w:val="top"/>
          </w:tcPr>
          <w:p>
            <w:pPr>
              <w:pStyle w:val="10"/>
              <w:spacing w:before="78"/>
              <w:ind w:left="23" w:leftChars="0"/>
              <w:jc w:val="center"/>
              <w:rPr>
                <w:b/>
                <w:w w:val="98"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  <w:vAlign w:val="top"/>
          </w:tcPr>
          <w:p>
            <w:pPr>
              <w:pStyle w:val="10"/>
              <w:spacing w:before="78"/>
              <w:ind w:left="23" w:leftChars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CBM/吨/托</w:t>
            </w:r>
          </w:p>
        </w:tc>
        <w:tc>
          <w:tcPr>
            <w:tcW w:w="960" w:type="dxa"/>
            <w:vAlign w:val="top"/>
          </w:tcPr>
          <w:p>
            <w:pPr>
              <w:pStyle w:val="10"/>
              <w:spacing w:before="68"/>
              <w:ind w:left="47" w:leftChars="0" w:right="22" w:rightChars="0"/>
              <w:jc w:val="center"/>
              <w:rPr>
                <w:rFonts w:ascii="Arial" w:eastAsia="Arial"/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13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  <w:vAlign w:val="top"/>
          </w:tcPr>
          <w:p>
            <w:pPr>
              <w:pStyle w:val="10"/>
              <w:spacing w:before="0" w:line="175" w:lineRule="exact"/>
              <w:rPr>
                <w:sz w:val="18"/>
                <w:szCs w:val="28"/>
                <w:lang w:eastAsia="zh-CN"/>
              </w:rPr>
            </w:pPr>
            <w:r>
              <w:rPr>
                <w:sz w:val="18"/>
                <w:szCs w:val="28"/>
                <w:lang w:eastAsia="zh-CN"/>
              </w:rPr>
              <w:t>最低</w:t>
            </w:r>
            <w:r>
              <w:rPr>
                <w:rFonts w:ascii="Arial" w:eastAsia="Arial"/>
                <w:position w:val="1"/>
                <w:sz w:val="18"/>
                <w:szCs w:val="28"/>
                <w:lang w:eastAsia="zh-CN"/>
              </w:rPr>
              <w:t>200</w:t>
            </w:r>
            <w:r>
              <w:rPr>
                <w:sz w:val="18"/>
                <w:szCs w:val="28"/>
                <w:lang w:eastAsia="zh-CN"/>
              </w:rPr>
              <w:t>元起</w:t>
            </w:r>
          </w:p>
          <w:p>
            <w:pPr>
              <w:pStyle w:val="10"/>
              <w:spacing w:before="0" w:line="154" w:lineRule="exact"/>
              <w:ind w:left="28" w:leftChars="0"/>
              <w:rPr>
                <w:sz w:val="18"/>
                <w:szCs w:val="28"/>
              </w:rPr>
            </w:pPr>
            <w:r>
              <w:rPr>
                <w:sz w:val="18"/>
                <w:szCs w:val="28"/>
                <w:lang w:eastAsia="zh-CN"/>
              </w:rPr>
              <w:t>非柜货，取大者计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ind w:left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仓租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6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托/CBM/吨/天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  <w:lang w:eastAsia="zh-CN"/>
              </w:rPr>
              <w:t>.5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取大者计，含电费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before="95"/>
              <w:rPr>
                <w:rFonts w:hint="eastAsia" w:eastAsia="宋体"/>
                <w:color w:val="0000FF"/>
                <w:sz w:val="1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  <w:t>货物</w:t>
            </w:r>
            <w:r>
              <w:rPr>
                <w:rFonts w:hint="eastAsia"/>
                <w:color w:val="0000FF"/>
                <w:sz w:val="18"/>
                <w:szCs w:val="28"/>
                <w:highlight w:val="none"/>
                <w:shd w:val="clear" w:color="auto" w:fill="auto"/>
                <w:lang w:val="en-US" w:eastAsia="zh-CN"/>
              </w:rPr>
              <w:t>理货费</w:t>
            </w:r>
          </w:p>
        </w:tc>
        <w:tc>
          <w:tcPr>
            <w:tcW w:w="452" w:type="dxa"/>
          </w:tcPr>
          <w:p>
            <w:pPr>
              <w:pStyle w:val="10"/>
              <w:spacing w:before="95"/>
              <w:ind w:left="23"/>
              <w:jc w:val="center"/>
              <w:rPr>
                <w:b/>
                <w:color w:val="0000FF"/>
                <w:sz w:val="18"/>
                <w:szCs w:val="28"/>
                <w:highlight w:val="none"/>
                <w:shd w:val="clear" w:color="auto" w:fill="auto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before="95"/>
              <w:ind w:left="26"/>
              <w:jc w:val="center"/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</w:pPr>
            <w:r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  <w:t>托/CBM/吨</w:t>
            </w:r>
          </w:p>
        </w:tc>
        <w:tc>
          <w:tcPr>
            <w:tcW w:w="960" w:type="dxa"/>
          </w:tcPr>
          <w:p>
            <w:pPr>
              <w:pStyle w:val="10"/>
              <w:spacing w:before="85"/>
              <w:ind w:left="47" w:right="22"/>
              <w:jc w:val="center"/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FF"/>
                <w:sz w:val="18"/>
                <w:szCs w:val="28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5" w:line="186" w:lineRule="exact"/>
              <w:ind w:right="1130"/>
              <w:rPr>
                <w:color w:val="0000FF"/>
                <w:sz w:val="1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color w:val="0000FF"/>
                <w:w w:val="95"/>
                <w:sz w:val="18"/>
                <w:szCs w:val="28"/>
                <w:highlight w:val="none"/>
                <w:shd w:val="clear" w:color="auto" w:fill="auto"/>
                <w:lang w:eastAsia="zh-CN"/>
              </w:rPr>
              <w:t>包括海关登记、分货、点数、制入库单、单货核对等</w:t>
            </w:r>
            <w:r>
              <w:rPr>
                <w:color w:val="0000FF"/>
                <w:sz w:val="18"/>
                <w:szCs w:val="28"/>
                <w:highlight w:val="none"/>
                <w:shd w:val="clear" w:color="auto" w:fill="auto"/>
                <w:lang w:eastAsia="zh-CN"/>
              </w:rPr>
              <w:t>取大者计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080" w:type="dxa"/>
            <w:vMerge w:val="restart"/>
          </w:tcPr>
          <w:p>
            <w:pPr>
              <w:pStyle w:val="10"/>
              <w:ind w:left="319"/>
              <w:rPr>
                <w:b/>
                <w:sz w:val="15"/>
              </w:rPr>
            </w:pPr>
            <w:r>
              <w:rPr>
                <w:b/>
                <w:sz w:val="15"/>
              </w:rPr>
              <w:t>增值类</w:t>
            </w: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贴标费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张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4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color w:val="auto"/>
                <w:sz w:val="18"/>
                <w:szCs w:val="28"/>
              </w:rPr>
              <w:t>0.</w:t>
            </w:r>
            <w:r>
              <w:rPr>
                <w:rFonts w:hint="eastAsia" w:ascii="Arial"/>
                <w:color w:val="auto"/>
                <w:sz w:val="18"/>
                <w:szCs w:val="28"/>
                <w:lang w:eastAsia="zh-CN"/>
              </w:rPr>
              <w:t>3</w:t>
            </w:r>
            <w:r>
              <w:rPr>
                <w:color w:val="auto"/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按照实际张数结算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color w:val="0000FF"/>
                <w:sz w:val="18"/>
                <w:szCs w:val="28"/>
                <w:lang w:eastAsia="zh-CN"/>
              </w:rPr>
            </w:pPr>
            <w:r>
              <w:rPr>
                <w:color w:val="0000FF"/>
                <w:sz w:val="18"/>
                <w:szCs w:val="28"/>
                <w:lang w:eastAsia="zh-CN"/>
              </w:rPr>
              <w:t>缠膜费（把托盘上的货缠两层膜）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color w:val="0000FF"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100"/>
              <w:jc w:val="center"/>
              <w:rPr>
                <w:color w:val="0000FF"/>
                <w:sz w:val="18"/>
                <w:szCs w:val="28"/>
              </w:rPr>
            </w:pPr>
            <w:r>
              <w:rPr>
                <w:color w:val="0000FF"/>
                <w:w w:val="99"/>
                <w:sz w:val="18"/>
                <w:szCs w:val="28"/>
              </w:rPr>
              <w:t>托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89" w:right="24"/>
              <w:jc w:val="center"/>
              <w:rPr>
                <w:color w:val="0000FF"/>
                <w:sz w:val="18"/>
                <w:szCs w:val="28"/>
              </w:rPr>
            </w:pPr>
            <w:r>
              <w:rPr>
                <w:rFonts w:hint="eastAsia"/>
                <w:color w:val="0000FF"/>
                <w:sz w:val="18"/>
                <w:szCs w:val="28"/>
                <w:lang w:val="en-US" w:eastAsia="zh-CN"/>
              </w:rPr>
              <w:t>15</w:t>
            </w:r>
            <w:r>
              <w:rPr>
                <w:color w:val="0000FF"/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0"/>
              <w:ind w:left="0"/>
              <w:rPr>
                <w:rFonts w:ascii="Times New Roman"/>
                <w:sz w:val="16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香港清关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香港清关代理费</w:t>
            </w:r>
          </w:p>
        </w:tc>
        <w:tc>
          <w:tcPr>
            <w:tcW w:w="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w w:val="98"/>
                <w:sz w:val="1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w w:val="99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13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45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/>
                <w:sz w:val="1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香港清关+税金（香港贸易署税）      （货值-4.6万）*0.0125%+18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公路舱单</w:t>
            </w:r>
          </w:p>
        </w:tc>
        <w:tc>
          <w:tcPr>
            <w:tcW w:w="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w w:val="98"/>
                <w:sz w:val="1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w w:val="99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4546" w:type="dxa"/>
            <w:vAlign w:val="top"/>
          </w:tcPr>
          <w:p>
            <w:pPr>
              <w:jc w:val="left"/>
              <w:rPr>
                <w:rFonts w:hint="eastAsia" w:ascii="Times New Roman"/>
                <w:sz w:val="1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香港部份产生的杂费</w:t>
            </w:r>
          </w:p>
        </w:tc>
        <w:tc>
          <w:tcPr>
            <w:tcW w:w="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w w:val="98"/>
                <w:sz w:val="1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w w:val="99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实报实销</w:t>
            </w:r>
          </w:p>
        </w:tc>
        <w:tc>
          <w:tcPr>
            <w:tcW w:w="4546" w:type="dxa"/>
            <w:vAlign w:val="center"/>
          </w:tcPr>
          <w:p>
            <w:pPr>
              <w:jc w:val="left"/>
              <w:rPr>
                <w:rFonts w:hint="eastAsia" w:ascii="Times New Roman"/>
                <w:sz w:val="1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中港运输</w:t>
            </w:r>
          </w:p>
        </w:tc>
        <w:tc>
          <w:tcPr>
            <w:tcW w:w="2824" w:type="dxa"/>
          </w:tcPr>
          <w:p>
            <w:pPr>
              <w:pStyle w:val="10"/>
              <w:spacing w:line="169" w:lineRule="exact"/>
              <w:rPr>
                <w:rFonts w:hint="default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28"/>
                <w:lang w:val="en-US" w:eastAsia="zh-CN"/>
              </w:rPr>
              <w:t>香港-坪山40尺</w:t>
            </w:r>
          </w:p>
        </w:tc>
        <w:tc>
          <w:tcPr>
            <w:tcW w:w="452" w:type="dxa"/>
            <w:vAlign w:val="top"/>
          </w:tcPr>
          <w:p>
            <w:pPr>
              <w:pStyle w:val="10"/>
              <w:spacing w:line="170" w:lineRule="exact"/>
              <w:ind w:left="23" w:leftChars="0"/>
              <w:jc w:val="center"/>
              <w:rPr>
                <w:b/>
                <w:w w:val="98"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69" w:lineRule="exact"/>
              <w:ind w:left="23"/>
              <w:jc w:val="center"/>
              <w:rPr>
                <w:rFonts w:hint="default" w:eastAsia="宋体"/>
                <w:w w:val="99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w w:val="99"/>
                <w:sz w:val="18"/>
                <w:szCs w:val="28"/>
                <w:lang w:val="en-US" w:eastAsia="zh-CN"/>
              </w:rPr>
              <w:t>趟</w:t>
            </w:r>
          </w:p>
        </w:tc>
        <w:tc>
          <w:tcPr>
            <w:tcW w:w="960" w:type="dxa"/>
          </w:tcPr>
          <w:p>
            <w:pPr>
              <w:pStyle w:val="10"/>
              <w:spacing w:before="4" w:line="181" w:lineRule="exact"/>
              <w:ind w:left="47" w:right="22"/>
              <w:jc w:val="center"/>
              <w:rPr>
                <w:rFonts w:hint="default" w:ascii="Arial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Arial"/>
                <w:sz w:val="18"/>
                <w:szCs w:val="28"/>
                <w:lang w:val="en-US" w:eastAsia="zh-CN"/>
              </w:rPr>
              <w:t>2150</w:t>
            </w:r>
          </w:p>
        </w:tc>
        <w:tc>
          <w:tcPr>
            <w:tcW w:w="4546" w:type="dxa"/>
          </w:tcPr>
          <w:p>
            <w:pPr>
              <w:pStyle w:val="10"/>
              <w:spacing w:before="0"/>
              <w:ind w:left="0"/>
              <w:rPr>
                <w:rFonts w:ascii="Times New Roman"/>
                <w:sz w:val="16"/>
                <w:szCs w:val="28"/>
              </w:rPr>
            </w:pPr>
            <w:r>
              <w:rPr>
                <w:rFonts w:hint="eastAsia" w:ascii="Times New Roman"/>
                <w:sz w:val="16"/>
                <w:szCs w:val="28"/>
              </w:rPr>
              <w:t>A、 因海關查验、海關系統暂停服务，海關审单，等不确定問題造成在海关滯留压夜或压车的情况下，我司会正常收取压夜与压车费用，柜车压夜收1200,柜车压车收1800，吨车压夜收1000,吨车压车费1500。压车时间超第二天12:00为压车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69" w:lineRule="exact"/>
              <w:rPr>
                <w:rFonts w:hint="default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28"/>
                <w:lang w:val="en-US" w:eastAsia="zh-CN"/>
              </w:rPr>
              <w:t>香港-坪山</w:t>
            </w:r>
            <w:bookmarkStart w:id="0" w:name="_GoBack"/>
            <w:bookmarkEnd w:id="0"/>
            <w:r>
              <w:rPr>
                <w:rFonts w:hint="eastAsia"/>
                <w:sz w:val="18"/>
                <w:szCs w:val="28"/>
                <w:lang w:val="en-US" w:eastAsia="zh-CN"/>
              </w:rPr>
              <w:t>10T</w:t>
            </w:r>
          </w:p>
        </w:tc>
        <w:tc>
          <w:tcPr>
            <w:tcW w:w="452" w:type="dxa"/>
            <w:vAlign w:val="top"/>
          </w:tcPr>
          <w:p>
            <w:pPr>
              <w:pStyle w:val="10"/>
              <w:spacing w:line="170" w:lineRule="exact"/>
              <w:ind w:left="23" w:leftChars="0"/>
              <w:jc w:val="center"/>
              <w:rPr>
                <w:b/>
                <w:w w:val="98"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69" w:lineRule="exact"/>
              <w:ind w:left="23"/>
              <w:jc w:val="center"/>
              <w:rPr>
                <w:rFonts w:hint="eastAsia" w:eastAsia="宋体"/>
                <w:w w:val="99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w w:val="99"/>
                <w:sz w:val="18"/>
                <w:szCs w:val="28"/>
                <w:lang w:val="en-US" w:eastAsia="zh-CN"/>
              </w:rPr>
              <w:t>趟</w:t>
            </w:r>
          </w:p>
        </w:tc>
        <w:tc>
          <w:tcPr>
            <w:tcW w:w="960" w:type="dxa"/>
          </w:tcPr>
          <w:p>
            <w:pPr>
              <w:pStyle w:val="10"/>
              <w:spacing w:before="4" w:line="181" w:lineRule="exact"/>
              <w:ind w:left="47" w:right="22"/>
              <w:jc w:val="center"/>
              <w:rPr>
                <w:rFonts w:hint="default" w:ascii="Arial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Arial"/>
                <w:sz w:val="18"/>
                <w:szCs w:val="28"/>
                <w:lang w:val="en-US" w:eastAsia="zh-CN"/>
              </w:rPr>
              <w:t>1750</w:t>
            </w:r>
          </w:p>
        </w:tc>
        <w:tc>
          <w:tcPr>
            <w:tcW w:w="4546" w:type="dxa"/>
          </w:tcPr>
          <w:p>
            <w:pPr>
              <w:pStyle w:val="10"/>
              <w:spacing w:before="0"/>
              <w:ind w:left="0"/>
              <w:rPr>
                <w:rFonts w:ascii="Times New Roman"/>
                <w:sz w:val="16"/>
                <w:szCs w:val="28"/>
              </w:rPr>
            </w:pPr>
            <w:r>
              <w:rPr>
                <w:rFonts w:hint="eastAsia" w:ascii="Times New Roman"/>
                <w:sz w:val="16"/>
                <w:szCs w:val="28"/>
              </w:rPr>
              <w:t>正常到香港装货地没货装，按运费50%收费；如果車輛到達方大陆装货地取消訂單，收取該程運費的80%。距約定裝貨時間前3小時內取消訂單，收取該程運費的50%補單費。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080" w:type="dxa"/>
          </w:tcPr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2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218" w:right="2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注意事项</w:t>
            </w:r>
          </w:p>
        </w:tc>
        <w:tc>
          <w:tcPr>
            <w:tcW w:w="10028" w:type="dxa"/>
            <w:gridSpan w:val="5"/>
          </w:tcPr>
          <w:p>
            <w:pPr>
              <w:pStyle w:val="10"/>
              <w:spacing w:before="0" w:line="189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1</w:t>
            </w:r>
            <w:r>
              <w:rPr>
                <w:sz w:val="16"/>
                <w:szCs w:val="24"/>
                <w:lang w:eastAsia="zh-CN"/>
              </w:rPr>
              <w:t>、以上报价不含税，结算价以加收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7%</w:t>
            </w:r>
            <w:r>
              <w:rPr>
                <w:sz w:val="16"/>
                <w:szCs w:val="24"/>
                <w:lang w:eastAsia="zh-CN"/>
              </w:rPr>
              <w:t>税点为准，可开具抵扣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6%</w:t>
            </w:r>
            <w:r>
              <w:rPr>
                <w:sz w:val="16"/>
                <w:szCs w:val="24"/>
                <w:lang w:eastAsia="zh-CN"/>
              </w:rPr>
              <w:t>的增值税专用发票，垫款部分另计；</w:t>
            </w:r>
          </w:p>
          <w:p>
            <w:pPr>
              <w:pStyle w:val="10"/>
              <w:spacing w:before="0" w:line="186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2</w:t>
            </w:r>
            <w:r>
              <w:rPr>
                <w:sz w:val="16"/>
                <w:szCs w:val="24"/>
                <w:lang w:eastAsia="zh-CN"/>
              </w:rPr>
              <w:t>、坪山海关商检正常工作时间为：周一至周五早上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09:00-12</w:t>
            </w:r>
            <w:r>
              <w:rPr>
                <w:sz w:val="16"/>
                <w:szCs w:val="24"/>
                <w:lang w:eastAsia="zh-CN"/>
              </w:rPr>
              <w:t>：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00</w:t>
            </w:r>
            <w:r>
              <w:rPr>
                <w:sz w:val="16"/>
                <w:szCs w:val="24"/>
                <w:lang w:eastAsia="zh-CN"/>
              </w:rPr>
              <w:t>，下午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13</w:t>
            </w:r>
            <w:r>
              <w:rPr>
                <w:sz w:val="16"/>
                <w:szCs w:val="24"/>
                <w:lang w:eastAsia="zh-CN"/>
              </w:rPr>
              <w:t>：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00-16:30</w:t>
            </w:r>
            <w:r>
              <w:rPr>
                <w:sz w:val="16"/>
                <w:szCs w:val="24"/>
                <w:lang w:eastAsia="zh-CN"/>
              </w:rPr>
              <w:t>；</w:t>
            </w:r>
          </w:p>
          <w:p>
            <w:pPr>
              <w:pStyle w:val="10"/>
              <w:spacing w:before="0" w:line="185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3</w:t>
            </w:r>
            <w:r>
              <w:rPr>
                <w:sz w:val="16"/>
                <w:szCs w:val="24"/>
                <w:lang w:eastAsia="zh-CN"/>
              </w:rPr>
              <w:t>、我司正常工作时间为：周一至周五早上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08:30-12</w:t>
            </w:r>
            <w:r>
              <w:rPr>
                <w:sz w:val="16"/>
                <w:szCs w:val="24"/>
                <w:lang w:eastAsia="zh-CN"/>
              </w:rPr>
              <w:t>：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00</w:t>
            </w:r>
            <w:r>
              <w:rPr>
                <w:sz w:val="16"/>
                <w:szCs w:val="24"/>
                <w:lang w:eastAsia="zh-CN"/>
              </w:rPr>
              <w:t>，下午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13</w:t>
            </w:r>
            <w:r>
              <w:rPr>
                <w:sz w:val="16"/>
                <w:szCs w:val="24"/>
                <w:lang w:eastAsia="zh-CN"/>
              </w:rPr>
              <w:t>：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00-17:30</w:t>
            </w:r>
            <w:r>
              <w:rPr>
                <w:sz w:val="16"/>
                <w:szCs w:val="24"/>
                <w:lang w:eastAsia="zh-CN"/>
              </w:rPr>
              <w:t>；</w:t>
            </w:r>
          </w:p>
          <w:p>
            <w:pPr>
              <w:pStyle w:val="10"/>
              <w:spacing w:before="0" w:line="184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3</w:t>
            </w:r>
            <w:r>
              <w:rPr>
                <w:sz w:val="16"/>
                <w:szCs w:val="24"/>
                <w:lang w:eastAsia="zh-CN"/>
              </w:rPr>
              <w:t>、加班费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(</w:t>
            </w:r>
            <w:r>
              <w:rPr>
                <w:sz w:val="16"/>
                <w:szCs w:val="24"/>
                <w:lang w:eastAsia="zh-CN"/>
              </w:rPr>
              <w:t>最少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2</w:t>
            </w:r>
            <w:r>
              <w:rPr>
                <w:sz w:val="16"/>
                <w:szCs w:val="24"/>
                <w:lang w:eastAsia="zh-CN"/>
              </w:rPr>
              <w:t>人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)</w:t>
            </w:r>
            <w:r>
              <w:rPr>
                <w:sz w:val="16"/>
                <w:szCs w:val="24"/>
                <w:lang w:eastAsia="zh-CN"/>
              </w:rPr>
              <w:t>：周一至周五下午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18:00</w:t>
            </w:r>
            <w:r>
              <w:rPr>
                <w:sz w:val="16"/>
                <w:szCs w:val="24"/>
                <w:lang w:eastAsia="zh-CN"/>
              </w:rPr>
              <w:t>以后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:RMB25/</w:t>
            </w:r>
            <w:r>
              <w:rPr>
                <w:sz w:val="16"/>
                <w:szCs w:val="24"/>
                <w:lang w:eastAsia="zh-CN"/>
              </w:rPr>
              <w:t>小时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人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,</w:t>
            </w:r>
            <w:r>
              <w:rPr>
                <w:sz w:val="16"/>
                <w:szCs w:val="24"/>
                <w:lang w:eastAsia="zh-CN"/>
              </w:rPr>
              <w:t>周六、周日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RMB50</w:t>
            </w:r>
            <w:r>
              <w:rPr>
                <w:sz w:val="16"/>
                <w:szCs w:val="24"/>
                <w:lang w:eastAsia="zh-CN"/>
              </w:rPr>
              <w:t>元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小时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人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,</w:t>
            </w:r>
            <w:r>
              <w:rPr>
                <w:sz w:val="16"/>
                <w:szCs w:val="24"/>
                <w:lang w:eastAsia="zh-CN"/>
              </w:rPr>
              <w:t>法定节假日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RMB75</w:t>
            </w:r>
            <w:r>
              <w:rPr>
                <w:sz w:val="16"/>
                <w:szCs w:val="24"/>
                <w:lang w:eastAsia="zh-CN"/>
              </w:rPr>
              <w:t>元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小时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人；</w:t>
            </w:r>
          </w:p>
          <w:p>
            <w:pPr>
              <w:pStyle w:val="10"/>
              <w:spacing w:before="0" w:line="185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pacing w:val="-1"/>
                <w:w w:val="95"/>
                <w:sz w:val="16"/>
                <w:szCs w:val="24"/>
                <w:lang w:eastAsia="zh-CN"/>
              </w:rPr>
              <w:t>4</w:t>
            </w:r>
            <w:r>
              <w:rPr>
                <w:spacing w:val="-1"/>
                <w:w w:val="95"/>
                <w:sz w:val="16"/>
                <w:szCs w:val="24"/>
                <w:lang w:eastAsia="zh-CN"/>
              </w:rPr>
              <w:t>、因客户提供货物报关信息与入区的实物严重不符     ，按申报货值的</w:t>
            </w:r>
            <w:r>
              <w:rPr>
                <w:rFonts w:ascii="Arial" w:eastAsia="Arial"/>
                <w:w w:val="95"/>
                <w:sz w:val="16"/>
                <w:szCs w:val="24"/>
                <w:lang w:eastAsia="zh-CN"/>
              </w:rPr>
              <w:t>3%</w:t>
            </w:r>
            <w:r>
              <w:rPr>
                <w:spacing w:val="-1"/>
                <w:w w:val="95"/>
                <w:sz w:val="16"/>
                <w:szCs w:val="24"/>
                <w:lang w:eastAsia="zh-CN"/>
              </w:rPr>
              <w:t>处罚，最少收取</w:t>
            </w:r>
            <w:r>
              <w:rPr>
                <w:rFonts w:ascii="Arial" w:eastAsia="Arial"/>
                <w:w w:val="95"/>
                <w:sz w:val="16"/>
                <w:szCs w:val="24"/>
                <w:lang w:eastAsia="zh-CN"/>
              </w:rPr>
              <w:t>RMB5000</w:t>
            </w:r>
            <w:r>
              <w:rPr>
                <w:w w:val="95"/>
                <w:sz w:val="16"/>
                <w:szCs w:val="24"/>
                <w:lang w:eastAsia="zh-CN"/>
              </w:rPr>
              <w:t>，且我司将不承担任何法律责任；</w:t>
            </w:r>
          </w:p>
          <w:p>
            <w:pPr>
              <w:pStyle w:val="10"/>
              <w:spacing w:before="0" w:line="186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pacing w:val="-1"/>
                <w:w w:val="95"/>
                <w:sz w:val="16"/>
                <w:szCs w:val="24"/>
                <w:lang w:eastAsia="zh-CN"/>
              </w:rPr>
              <w:t>5</w:t>
            </w:r>
            <w:r>
              <w:rPr>
                <w:spacing w:val="-1"/>
                <w:w w:val="95"/>
                <w:sz w:val="16"/>
                <w:szCs w:val="24"/>
                <w:lang w:eastAsia="zh-CN"/>
              </w:rPr>
              <w:t>、货物运输过程中，我司只负责运输责任险。如客户要求每票货都具备货物财产险，可自行购买或委托我司购买，费用由客户承担</w:t>
            </w:r>
          </w:p>
          <w:p>
            <w:pPr>
              <w:pStyle w:val="10"/>
              <w:spacing w:before="0" w:line="186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6</w:t>
            </w:r>
            <w:r>
              <w:rPr>
                <w:sz w:val="16"/>
                <w:szCs w:val="24"/>
                <w:lang w:eastAsia="zh-CN"/>
              </w:rPr>
              <w:t>、上述报价中未涉及服务项目，如在实际操作中发生，双方另行商议，以书面确认为准</w:t>
            </w:r>
          </w:p>
          <w:p>
            <w:pPr>
              <w:pStyle w:val="10"/>
              <w:spacing w:before="0" w:line="185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hAnsi="Arial" w:eastAsia="Arial"/>
                <w:sz w:val="16"/>
                <w:szCs w:val="24"/>
                <w:lang w:eastAsia="zh-CN"/>
              </w:rPr>
              <w:t>7</w:t>
            </w:r>
            <w:r>
              <w:rPr>
                <w:sz w:val="16"/>
                <w:szCs w:val="24"/>
                <w:lang w:eastAsia="zh-CN"/>
              </w:rPr>
              <w:t>、√</w:t>
            </w:r>
            <w:r>
              <w:rPr>
                <w:rFonts w:ascii="Arial" w:hAnsi="Arial" w:eastAsia="Arial"/>
                <w:sz w:val="16"/>
                <w:szCs w:val="24"/>
                <w:lang w:eastAsia="zh-CN"/>
              </w:rPr>
              <w:t>.</w:t>
            </w:r>
            <w:r>
              <w:rPr>
                <w:sz w:val="16"/>
                <w:szCs w:val="24"/>
                <w:lang w:eastAsia="zh-CN"/>
              </w:rPr>
              <w:t>每次报关必定会发生服务项目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86"/>
              </w:tabs>
              <w:spacing w:before="0" w:line="185" w:lineRule="exact"/>
              <w:rPr>
                <w:sz w:val="16"/>
                <w:szCs w:val="24"/>
              </w:rPr>
            </w:pPr>
            <w:r>
              <w:rPr>
                <w:rFonts w:ascii="Arial" w:hAnsi="Arial" w:eastAsia="Arial"/>
                <w:sz w:val="16"/>
                <w:szCs w:val="24"/>
              </w:rPr>
              <w:t>.</w:t>
            </w:r>
            <w:r>
              <w:rPr>
                <w:sz w:val="16"/>
                <w:szCs w:val="24"/>
              </w:rPr>
              <w:t>可能会发生项目</w:t>
            </w:r>
          </w:p>
          <w:p>
            <w:pPr>
              <w:pStyle w:val="10"/>
              <w:spacing w:before="0" w:line="189" w:lineRule="exact"/>
              <w:ind w:left="235"/>
              <w:rPr>
                <w:sz w:val="15"/>
                <w:lang w:eastAsia="zh-CN"/>
              </w:rPr>
            </w:pPr>
            <w:r>
              <w:rPr>
                <w:sz w:val="16"/>
                <w:szCs w:val="24"/>
                <w:lang w:eastAsia="zh-CN"/>
              </w:rPr>
              <w:t>☆</w:t>
            </w:r>
            <w:r>
              <w:rPr>
                <w:rFonts w:ascii="Arial" w:hAnsi="Arial" w:eastAsia="Arial"/>
                <w:sz w:val="16"/>
                <w:szCs w:val="24"/>
                <w:lang w:eastAsia="zh-CN"/>
              </w:rPr>
              <w:t>.</w:t>
            </w:r>
            <w:r>
              <w:rPr>
                <w:sz w:val="16"/>
                <w:szCs w:val="24"/>
                <w:lang w:eastAsia="zh-CN"/>
              </w:rPr>
              <w:t>用户可自行解决项目</w:t>
            </w:r>
          </w:p>
        </w:tc>
      </w:tr>
    </w:tbl>
    <w:p>
      <w:pPr>
        <w:tabs>
          <w:tab w:val="left" w:pos="5477"/>
        </w:tabs>
        <w:spacing w:before="120"/>
        <w:rPr>
          <w:b/>
          <w:sz w:val="13"/>
          <w:lang w:eastAsia="zh-CN"/>
        </w:rPr>
      </w:pPr>
    </w:p>
    <w:p>
      <w:pPr>
        <w:tabs>
          <w:tab w:val="left" w:pos="5477"/>
        </w:tabs>
        <w:spacing w:before="120"/>
        <w:ind w:left="149"/>
        <w:rPr>
          <w:b/>
          <w:sz w:val="13"/>
          <w:lang w:eastAsia="zh-CN"/>
        </w:rPr>
      </w:pPr>
      <w:r>
        <w:rPr>
          <w:b/>
          <w:sz w:val="13"/>
          <w:lang w:eastAsia="zh-CN"/>
        </w:rPr>
        <w:t>甲</w:t>
      </w:r>
      <w:r>
        <w:rPr>
          <w:b/>
          <w:spacing w:val="5"/>
          <w:sz w:val="13"/>
          <w:lang w:eastAsia="zh-CN"/>
        </w:rPr>
        <w:t>方</w:t>
      </w:r>
      <w:r>
        <w:rPr>
          <w:b/>
          <w:spacing w:val="4"/>
          <w:sz w:val="13"/>
          <w:lang w:eastAsia="zh-CN"/>
        </w:rPr>
        <w:t>（</w:t>
      </w:r>
      <w:r>
        <w:rPr>
          <w:b/>
          <w:sz w:val="13"/>
          <w:lang w:eastAsia="zh-CN"/>
        </w:rPr>
        <w:t>盖</w:t>
      </w:r>
      <w:r>
        <w:rPr>
          <w:b/>
          <w:spacing w:val="6"/>
          <w:sz w:val="13"/>
          <w:lang w:eastAsia="zh-CN"/>
        </w:rPr>
        <w:t>章</w:t>
      </w:r>
      <w:r>
        <w:rPr>
          <w:b/>
          <w:sz w:val="13"/>
          <w:lang w:eastAsia="zh-CN"/>
        </w:rPr>
        <w:t>）：</w:t>
      </w:r>
      <w:r>
        <w:rPr>
          <w:b/>
          <w:sz w:val="13"/>
          <w:lang w:eastAsia="zh-CN"/>
        </w:rPr>
        <w:tab/>
      </w:r>
      <w:r>
        <w:rPr>
          <w:b/>
          <w:sz w:val="13"/>
          <w:lang w:eastAsia="zh-CN"/>
        </w:rPr>
        <w:t>乙</w:t>
      </w:r>
      <w:r>
        <w:rPr>
          <w:b/>
          <w:spacing w:val="3"/>
          <w:sz w:val="13"/>
          <w:lang w:eastAsia="zh-CN"/>
        </w:rPr>
        <w:t>方</w:t>
      </w:r>
      <w:r>
        <w:rPr>
          <w:b/>
          <w:spacing w:val="4"/>
          <w:sz w:val="13"/>
          <w:lang w:eastAsia="zh-CN"/>
        </w:rPr>
        <w:t>（</w:t>
      </w:r>
      <w:r>
        <w:rPr>
          <w:b/>
          <w:sz w:val="13"/>
          <w:lang w:eastAsia="zh-CN"/>
        </w:rPr>
        <w:t>盖</w:t>
      </w:r>
      <w:r>
        <w:rPr>
          <w:b/>
          <w:spacing w:val="5"/>
          <w:sz w:val="13"/>
          <w:lang w:eastAsia="zh-CN"/>
        </w:rPr>
        <w:t>章</w:t>
      </w:r>
      <w:r>
        <w:rPr>
          <w:b/>
          <w:sz w:val="13"/>
          <w:lang w:eastAsia="zh-CN"/>
        </w:rPr>
        <w:t>）：</w:t>
      </w:r>
    </w:p>
    <w:p>
      <w:pPr>
        <w:rPr>
          <w:b/>
          <w:sz w:val="12"/>
          <w:lang w:eastAsia="zh-CN"/>
        </w:rPr>
      </w:pPr>
    </w:p>
    <w:p>
      <w:pPr>
        <w:tabs>
          <w:tab w:val="left" w:pos="5477"/>
        </w:tabs>
        <w:spacing w:before="81"/>
        <w:ind w:left="149"/>
        <w:rPr>
          <w:b/>
          <w:sz w:val="13"/>
          <w:lang w:eastAsia="zh-CN"/>
        </w:rPr>
      </w:pPr>
      <w:r>
        <w:rPr>
          <w:b/>
          <w:sz w:val="13"/>
          <w:lang w:eastAsia="zh-CN"/>
        </w:rPr>
        <w:t>签</w:t>
      </w:r>
      <w:r>
        <w:rPr>
          <w:b/>
          <w:spacing w:val="5"/>
          <w:sz w:val="13"/>
          <w:lang w:eastAsia="zh-CN"/>
        </w:rPr>
        <w:t>字</w:t>
      </w:r>
      <w:r>
        <w:rPr>
          <w:b/>
          <w:sz w:val="13"/>
          <w:lang w:eastAsia="zh-CN"/>
        </w:rPr>
        <w:t>：</w:t>
      </w:r>
      <w:r>
        <w:rPr>
          <w:b/>
          <w:sz w:val="13"/>
          <w:lang w:eastAsia="zh-CN"/>
        </w:rPr>
        <w:tab/>
      </w:r>
      <w:r>
        <w:rPr>
          <w:b/>
          <w:sz w:val="13"/>
          <w:lang w:eastAsia="zh-CN"/>
        </w:rPr>
        <w:t>签</w:t>
      </w:r>
      <w:r>
        <w:rPr>
          <w:b/>
          <w:spacing w:val="3"/>
          <w:sz w:val="13"/>
          <w:lang w:eastAsia="zh-CN"/>
        </w:rPr>
        <w:t>字</w:t>
      </w:r>
      <w:r>
        <w:rPr>
          <w:b/>
          <w:sz w:val="13"/>
          <w:lang w:eastAsia="zh-CN"/>
        </w:rPr>
        <w:t>：</w:t>
      </w:r>
    </w:p>
    <w:p>
      <w:pPr>
        <w:rPr>
          <w:b/>
          <w:sz w:val="12"/>
          <w:lang w:eastAsia="zh-CN"/>
        </w:rPr>
      </w:pPr>
    </w:p>
    <w:p>
      <w:pPr>
        <w:tabs>
          <w:tab w:val="left" w:pos="5477"/>
        </w:tabs>
        <w:spacing w:before="81"/>
        <w:ind w:left="149"/>
        <w:rPr>
          <w:b/>
          <w:sz w:val="13"/>
          <w:lang w:eastAsia="zh-CN"/>
        </w:rPr>
      </w:pPr>
      <w:r>
        <w:rPr>
          <w:b/>
          <w:sz w:val="13"/>
          <w:lang w:eastAsia="zh-CN"/>
        </w:rPr>
        <w:t>日</w:t>
      </w:r>
      <w:r>
        <w:rPr>
          <w:b/>
          <w:spacing w:val="5"/>
          <w:sz w:val="13"/>
          <w:lang w:eastAsia="zh-CN"/>
        </w:rPr>
        <w:t>期</w:t>
      </w:r>
      <w:r>
        <w:rPr>
          <w:b/>
          <w:sz w:val="13"/>
          <w:lang w:eastAsia="zh-CN"/>
        </w:rPr>
        <w:t>：</w:t>
      </w:r>
      <w:r>
        <w:rPr>
          <w:b/>
          <w:sz w:val="13"/>
          <w:lang w:eastAsia="zh-CN"/>
        </w:rPr>
        <w:tab/>
      </w:r>
      <w:r>
        <w:rPr>
          <w:b/>
          <w:sz w:val="13"/>
          <w:lang w:eastAsia="zh-CN"/>
        </w:rPr>
        <w:t>日</w:t>
      </w:r>
      <w:r>
        <w:rPr>
          <w:b/>
          <w:spacing w:val="3"/>
          <w:sz w:val="13"/>
          <w:lang w:eastAsia="zh-CN"/>
        </w:rPr>
        <w:t>期</w:t>
      </w:r>
      <w:r>
        <w:rPr>
          <w:b/>
          <w:sz w:val="13"/>
          <w:lang w:eastAsia="zh-CN"/>
        </w:rPr>
        <w:t>：</w:t>
      </w:r>
    </w:p>
    <w:p>
      <w:pPr>
        <w:rPr>
          <w:b/>
          <w:sz w:val="20"/>
          <w:lang w:eastAsia="zh-CN"/>
        </w:rPr>
      </w:pPr>
    </w:p>
    <w:p>
      <w:pPr>
        <w:rPr>
          <w:b/>
          <w:sz w:val="20"/>
          <w:lang w:eastAsia="zh-CN"/>
        </w:rPr>
      </w:pPr>
    </w:p>
    <w:p>
      <w:pPr>
        <w:rPr>
          <w:b/>
          <w:sz w:val="20"/>
          <w:lang w:eastAsia="zh-CN"/>
        </w:rPr>
      </w:pPr>
    </w:p>
    <w:p>
      <w:pPr>
        <w:spacing w:before="82"/>
        <w:ind w:right="2982" w:firstLine="4806" w:firstLineChars="2700"/>
        <w:jc w:val="both"/>
        <w:rPr>
          <w:sz w:val="17"/>
        </w:rPr>
      </w:pPr>
      <w:r>
        <w:rPr>
          <w:w w:val="105"/>
          <w:sz w:val="17"/>
        </w:rPr>
        <w:t>第 1 页，共 1 页</w:t>
      </w:r>
    </w:p>
    <w:sectPr>
      <w:type w:val="continuous"/>
      <w:pgSz w:w="11910" w:h="16840"/>
      <w:pgMar w:top="260" w:right="340" w:bottom="0" w:left="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○"/>
      <w:lvlJc w:val="left"/>
      <w:pPr>
        <w:ind w:left="385" w:hanging="151"/>
      </w:pPr>
      <w:rPr>
        <w:rFonts w:hint="default" w:ascii="宋体" w:hAnsi="宋体" w:eastAsia="宋体" w:cs="宋体"/>
        <w:spacing w:val="2"/>
        <w:w w:val="99"/>
        <w:sz w:val="13"/>
        <w:szCs w:val="13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43" w:hanging="15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306" w:hanging="15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69" w:hanging="15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33" w:hanging="15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96" w:hanging="15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59" w:hanging="15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23" w:hanging="15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6" w:hanging="15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92"/>
    <w:rsid w:val="005F511A"/>
    <w:rsid w:val="00BC2392"/>
    <w:rsid w:val="00DE0448"/>
    <w:rsid w:val="040A711B"/>
    <w:rsid w:val="23B25C1C"/>
    <w:rsid w:val="36813529"/>
    <w:rsid w:val="3F9C2E3C"/>
    <w:rsid w:val="42517838"/>
    <w:rsid w:val="48282B73"/>
    <w:rsid w:val="48D75858"/>
    <w:rsid w:val="49721A6D"/>
    <w:rsid w:val="5A9D7A06"/>
    <w:rsid w:val="5DEC0FAF"/>
    <w:rsid w:val="7F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056" w:right="3081"/>
      <w:jc w:val="center"/>
      <w:outlineLvl w:val="0"/>
    </w:pPr>
    <w:rPr>
      <w:rFonts w:ascii="黑体" w:hAnsi="黑体" w:eastAsia="黑体" w:cs="黑体"/>
      <w:b/>
      <w:b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b/>
      <w:bCs/>
      <w:sz w:val="15"/>
      <w:szCs w:val="15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6"/>
      <w:ind w:left="28"/>
    </w:pPr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eastAsia="en-US" w:bidi="en-US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1271</Characters>
  <Lines>10</Lines>
  <Paragraphs>2</Paragraphs>
  <TotalTime>55</TotalTime>
  <ScaleCrop>false</ScaleCrop>
  <LinksUpToDate>false</LinksUpToDate>
  <CharactersWithSpaces>1491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2020-06-11T06:00:00Z</dcterms:created>
  <dc:creator>Administrator</dc:creator>
  <cp:lastModifiedBy>〰</cp:lastModifiedBy>
  <dcterms:modified xsi:type="dcterms:W3CDTF">2020-06-19T02:28:26Z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2020-06-11T00:00:00Z</vt:filetime>
  </property>
  <property fmtid="{D5CDD505-2E9C-101B-9397-08002B2CF9AE}" pid="5" name="KSOProductBuildVer">
    <vt:lpwstr>2052-11.1.0.9740</vt:lpwstr>
  </property>
</Properties>
</file>